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DF1CFE0" w14:textId="0D93AE6D" w:rsidR="00D83041" w:rsidRDefault="004A1E69" w:rsidP="00201E2C">
      <w:pPr>
        <w:spacing w:after="307" w:line="360" w:lineRule="auto"/>
        <w:ind w:left="0" w:firstLine="0"/>
        <w:jc w:val="center"/>
        <w:rPr>
          <w:color w:val="385623" w:themeColor="accent6" w:themeShade="80"/>
          <w:sz w:val="32"/>
          <w:szCs w:val="32"/>
        </w:rPr>
      </w:pPr>
      <w:r>
        <w:rPr>
          <w:noProof/>
          <w:color w:val="385623" w:themeColor="accent6" w:themeShade="8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5973EC5" wp14:editId="66E7E605">
            <wp:simplePos x="0" y="0"/>
            <wp:positionH relativeFrom="column">
              <wp:posOffset>-180975</wp:posOffset>
            </wp:positionH>
            <wp:positionV relativeFrom="paragraph">
              <wp:posOffset>0</wp:posOffset>
            </wp:positionV>
            <wp:extent cx="2562225" cy="2562225"/>
            <wp:effectExtent l="0" t="0" r="9525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753F" w:rsidRPr="00F01C13">
        <w:rPr>
          <w:color w:val="385623" w:themeColor="accent6" w:themeShade="80"/>
          <w:sz w:val="36"/>
          <w:szCs w:val="36"/>
        </w:rPr>
        <w:t>Arbeitsgruppe GreenFUBib</w:t>
      </w:r>
      <w:r w:rsidR="001866FA" w:rsidRPr="001866FA">
        <w:rPr>
          <w:color w:val="385623" w:themeColor="accent6" w:themeShade="80"/>
          <w:sz w:val="36"/>
          <w:szCs w:val="36"/>
        </w:rPr>
        <w:t xml:space="preserve"> </w:t>
      </w:r>
      <w:r w:rsidR="00201E2C">
        <w:rPr>
          <w:color w:val="385623" w:themeColor="accent6" w:themeShade="80"/>
          <w:sz w:val="36"/>
          <w:szCs w:val="36"/>
        </w:rPr>
        <w:t xml:space="preserve">           </w:t>
      </w:r>
      <w:r w:rsidR="002C2FD8">
        <w:rPr>
          <w:color w:val="385623" w:themeColor="accent6" w:themeShade="80"/>
          <w:sz w:val="36"/>
          <w:szCs w:val="36"/>
        </w:rPr>
        <w:t xml:space="preserve">     </w:t>
      </w:r>
      <w:r w:rsidR="00201E2C">
        <w:rPr>
          <w:color w:val="385623" w:themeColor="accent6" w:themeShade="80"/>
          <w:sz w:val="36"/>
          <w:szCs w:val="36"/>
        </w:rPr>
        <w:t xml:space="preserve">         - </w:t>
      </w:r>
      <w:r w:rsidR="00134C27" w:rsidRPr="002C2FD8">
        <w:rPr>
          <w:color w:val="385623" w:themeColor="accent6" w:themeShade="80"/>
          <w:sz w:val="32"/>
          <w:szCs w:val="32"/>
        </w:rPr>
        <w:t>Konzeptvorlage</w:t>
      </w:r>
      <w:r w:rsidR="00201E2C" w:rsidRPr="002C2FD8">
        <w:rPr>
          <w:color w:val="385623" w:themeColor="accent6" w:themeShade="80"/>
          <w:sz w:val="32"/>
          <w:szCs w:val="32"/>
        </w:rPr>
        <w:t xml:space="preserve"> </w:t>
      </w:r>
      <w:r w:rsidR="00BD3E51">
        <w:rPr>
          <w:color w:val="385623" w:themeColor="accent6" w:themeShade="80"/>
          <w:sz w:val="32"/>
          <w:szCs w:val="32"/>
        </w:rPr>
        <w:t>–</w:t>
      </w:r>
    </w:p>
    <w:p w14:paraId="02778F6D" w14:textId="77777777" w:rsidR="00BD3E51" w:rsidRPr="00BD3E51" w:rsidRDefault="00BD3E51" w:rsidP="005D648A">
      <w:pPr>
        <w:pStyle w:val="berschrift1"/>
        <w:spacing w:line="360" w:lineRule="auto"/>
        <w:ind w:left="0" w:firstLine="0"/>
        <w:rPr>
          <w:color w:val="385623" w:themeColor="accent6" w:themeShade="80"/>
          <w:sz w:val="16"/>
          <w:szCs w:val="16"/>
        </w:rPr>
      </w:pPr>
    </w:p>
    <w:p w14:paraId="1CBE9EB4" w14:textId="2FBD0BB9" w:rsidR="0091488E" w:rsidRPr="002C2FD8" w:rsidRDefault="00F01C13" w:rsidP="005D648A">
      <w:pPr>
        <w:pStyle w:val="berschrift1"/>
        <w:spacing w:line="360" w:lineRule="auto"/>
        <w:ind w:left="0" w:firstLine="0"/>
        <w:rPr>
          <w:color w:val="385623" w:themeColor="accent6" w:themeShade="80"/>
          <w:sz w:val="28"/>
          <w:szCs w:val="28"/>
        </w:rPr>
      </w:pPr>
      <w:r>
        <w:rPr>
          <w:color w:val="385623" w:themeColor="accent6" w:themeShade="80"/>
          <w:sz w:val="28"/>
          <w:szCs w:val="28"/>
        </w:rPr>
        <w:t xml:space="preserve">1. </w:t>
      </w:r>
      <w:r w:rsidR="00134C27" w:rsidRPr="002C2FD8">
        <w:rPr>
          <w:color w:val="385623" w:themeColor="accent6" w:themeShade="80"/>
          <w:sz w:val="28"/>
          <w:szCs w:val="28"/>
        </w:rPr>
        <w:t>A</w:t>
      </w:r>
      <w:r w:rsidR="000376B9" w:rsidRPr="002C2FD8">
        <w:rPr>
          <w:color w:val="385623" w:themeColor="accent6" w:themeShade="80"/>
          <w:sz w:val="28"/>
          <w:szCs w:val="28"/>
        </w:rPr>
        <w:t>uftrag</w:t>
      </w:r>
    </w:p>
    <w:p w14:paraId="6707CAB1" w14:textId="50BEE0D9" w:rsidR="00AC5BD0" w:rsidRPr="00AC5BD0" w:rsidRDefault="00001798" w:rsidP="005D648A">
      <w:pPr>
        <w:spacing w:after="0" w:line="360" w:lineRule="auto"/>
        <w:ind w:left="-5"/>
        <w:rPr>
          <w:b w:val="0"/>
          <w:bCs/>
          <w:color w:val="385623" w:themeColor="accent6" w:themeShade="80"/>
          <w:sz w:val="22"/>
        </w:rPr>
      </w:pPr>
      <w:r>
        <w:rPr>
          <w:b w:val="0"/>
          <w:bCs/>
          <w:color w:val="385623" w:themeColor="accent6" w:themeShade="80"/>
          <w:sz w:val="22"/>
        </w:rPr>
        <w:t xml:space="preserve">Der Auftrag der </w:t>
      </w:r>
      <w:r w:rsidRPr="00714D68">
        <w:rPr>
          <w:b w:val="0"/>
          <w:bCs/>
          <w:i/>
          <w:iCs/>
          <w:color w:val="385623" w:themeColor="accent6" w:themeShade="80"/>
          <w:sz w:val="22"/>
        </w:rPr>
        <w:t>Arbeitsgruppe GreenFUBib</w:t>
      </w:r>
      <w:r>
        <w:rPr>
          <w:b w:val="0"/>
          <w:bCs/>
          <w:color w:val="385623" w:themeColor="accent6" w:themeShade="80"/>
          <w:sz w:val="22"/>
        </w:rPr>
        <w:t xml:space="preserve"> leitet sich aus der Strategie der </w:t>
      </w:r>
      <w:r w:rsidR="00896A24" w:rsidRPr="00C6753F">
        <w:rPr>
          <w:b w:val="0"/>
          <w:bCs/>
          <w:color w:val="385623" w:themeColor="accent6" w:themeShade="80"/>
          <w:sz w:val="22"/>
        </w:rPr>
        <w:t>Universitätsbibliothek der Freien Universität</w:t>
      </w:r>
      <w:r w:rsidR="003F183E" w:rsidRPr="00C6753F">
        <w:rPr>
          <w:b w:val="0"/>
          <w:bCs/>
          <w:color w:val="385623" w:themeColor="accent6" w:themeShade="80"/>
          <w:sz w:val="22"/>
        </w:rPr>
        <w:t xml:space="preserve"> Berlin</w:t>
      </w:r>
      <w:r>
        <w:rPr>
          <w:b w:val="0"/>
          <w:bCs/>
          <w:color w:val="385623" w:themeColor="accent6" w:themeShade="80"/>
          <w:sz w:val="22"/>
        </w:rPr>
        <w:t xml:space="preserve"> ab.</w:t>
      </w:r>
      <w:r w:rsidR="00C35582">
        <w:rPr>
          <w:b w:val="0"/>
          <w:bCs/>
          <w:color w:val="385623" w:themeColor="accent6" w:themeShade="80"/>
          <w:sz w:val="22"/>
        </w:rPr>
        <w:t xml:space="preserve"> Der verantwortungsvolle, auf Nachhaltigkeit bedachte Umgang mit Ressourcen gehört zu unseren anzustrebenden Werten.</w:t>
      </w:r>
      <w:r>
        <w:rPr>
          <w:b w:val="0"/>
          <w:bCs/>
          <w:color w:val="385623" w:themeColor="accent6" w:themeShade="80"/>
          <w:sz w:val="22"/>
        </w:rPr>
        <w:t xml:space="preserve"> </w:t>
      </w:r>
      <w:r w:rsidR="00C35582">
        <w:rPr>
          <w:b w:val="0"/>
          <w:bCs/>
          <w:color w:val="385623" w:themeColor="accent6" w:themeShade="80"/>
          <w:sz w:val="22"/>
        </w:rPr>
        <w:t xml:space="preserve">So sollen </w:t>
      </w:r>
      <w:r w:rsidR="00F91CDA">
        <w:rPr>
          <w:b w:val="0"/>
          <w:bCs/>
          <w:color w:val="385623" w:themeColor="accent6" w:themeShade="80"/>
          <w:sz w:val="22"/>
        </w:rPr>
        <w:t xml:space="preserve">Entscheidungen </w:t>
      </w:r>
      <w:r w:rsidR="00C35582">
        <w:rPr>
          <w:b w:val="0"/>
          <w:bCs/>
          <w:color w:val="385623" w:themeColor="accent6" w:themeShade="80"/>
          <w:sz w:val="22"/>
        </w:rPr>
        <w:t>unter dem Aspekt</w:t>
      </w:r>
      <w:r w:rsidR="00F91CDA">
        <w:rPr>
          <w:b w:val="0"/>
          <w:bCs/>
          <w:color w:val="385623" w:themeColor="accent6" w:themeShade="80"/>
          <w:sz w:val="22"/>
        </w:rPr>
        <w:t xml:space="preserve"> der ökologischen, ökonomischen und sozialen Nachhaltigkeit getroffen werden. </w:t>
      </w:r>
      <w:r w:rsidR="00AC5BD0">
        <w:rPr>
          <w:b w:val="0"/>
          <w:bCs/>
          <w:color w:val="385623" w:themeColor="accent6" w:themeShade="80"/>
          <w:sz w:val="22"/>
        </w:rPr>
        <w:t xml:space="preserve">Die </w:t>
      </w:r>
      <w:r w:rsidR="00AC5BD0" w:rsidRPr="0052684D">
        <w:rPr>
          <w:b w:val="0"/>
          <w:bCs/>
          <w:i/>
          <w:iCs/>
          <w:color w:val="385623" w:themeColor="accent6" w:themeShade="80"/>
          <w:sz w:val="22"/>
        </w:rPr>
        <w:t>Arbeitsgruppe GreenFUBib</w:t>
      </w:r>
      <w:r w:rsidR="00AC5BD0">
        <w:rPr>
          <w:b w:val="0"/>
          <w:bCs/>
          <w:i/>
          <w:iCs/>
          <w:color w:val="385623" w:themeColor="accent6" w:themeShade="80"/>
          <w:sz w:val="22"/>
        </w:rPr>
        <w:t xml:space="preserve"> </w:t>
      </w:r>
      <w:r w:rsidR="00AC5BD0" w:rsidRPr="00714D68">
        <w:rPr>
          <w:b w:val="0"/>
          <w:bCs/>
          <w:color w:val="385623" w:themeColor="accent6" w:themeShade="80"/>
          <w:sz w:val="22"/>
        </w:rPr>
        <w:t xml:space="preserve">möchte </w:t>
      </w:r>
      <w:r w:rsidR="00AC5BD0">
        <w:rPr>
          <w:b w:val="0"/>
          <w:bCs/>
          <w:color w:val="385623" w:themeColor="accent6" w:themeShade="80"/>
          <w:sz w:val="22"/>
        </w:rPr>
        <w:t>diese Verantwortung ihren Kolleginnen und Kollegen auf vielfältige Weise bewusst machen. Dafür sucht sie den regelmäßigen, sachlich fundierten Dialog.</w:t>
      </w:r>
    </w:p>
    <w:p w14:paraId="2D949D18" w14:textId="77777777" w:rsidR="00AC5BD0" w:rsidRDefault="00AC5BD0" w:rsidP="005D648A">
      <w:pPr>
        <w:spacing w:after="0" w:line="360" w:lineRule="auto"/>
        <w:ind w:left="-5"/>
        <w:rPr>
          <w:b w:val="0"/>
          <w:bCs/>
          <w:color w:val="385623" w:themeColor="accent6" w:themeShade="80"/>
          <w:sz w:val="22"/>
        </w:rPr>
      </w:pPr>
    </w:p>
    <w:p w14:paraId="20A5FC60" w14:textId="491195BE" w:rsidR="00714D68" w:rsidRPr="002C2FD8" w:rsidRDefault="00F01C13" w:rsidP="005D648A">
      <w:pPr>
        <w:pStyle w:val="berschrift1"/>
        <w:spacing w:line="360" w:lineRule="auto"/>
        <w:ind w:left="0" w:firstLine="0"/>
        <w:rPr>
          <w:color w:val="385623" w:themeColor="accent6" w:themeShade="80"/>
          <w:sz w:val="28"/>
          <w:szCs w:val="28"/>
        </w:rPr>
      </w:pPr>
      <w:r>
        <w:rPr>
          <w:color w:val="385623" w:themeColor="accent6" w:themeShade="80"/>
          <w:sz w:val="28"/>
          <w:szCs w:val="28"/>
        </w:rPr>
        <w:t xml:space="preserve">2. </w:t>
      </w:r>
      <w:r w:rsidR="00714D68" w:rsidRPr="002C2FD8">
        <w:rPr>
          <w:color w:val="385623" w:themeColor="accent6" w:themeShade="80"/>
          <w:sz w:val="28"/>
          <w:szCs w:val="28"/>
        </w:rPr>
        <w:t>Globale Einbindung</w:t>
      </w:r>
      <w:r w:rsidR="006363A6">
        <w:rPr>
          <w:color w:val="385623" w:themeColor="accent6" w:themeShade="80"/>
          <w:sz w:val="28"/>
          <w:szCs w:val="28"/>
        </w:rPr>
        <w:t xml:space="preserve"> und Vernetzung</w:t>
      </w:r>
    </w:p>
    <w:p w14:paraId="6D203A22" w14:textId="3C629377" w:rsidR="00714D68" w:rsidRDefault="00714D68" w:rsidP="005D648A">
      <w:pPr>
        <w:spacing w:line="360" w:lineRule="auto"/>
        <w:rPr>
          <w:b w:val="0"/>
          <w:bCs/>
          <w:color w:val="385623" w:themeColor="accent6" w:themeShade="80"/>
          <w:sz w:val="22"/>
        </w:rPr>
      </w:pPr>
      <w:r w:rsidRPr="00714D68">
        <w:rPr>
          <w:b w:val="0"/>
          <w:bCs/>
          <w:color w:val="385623" w:themeColor="accent6" w:themeShade="80"/>
          <w:sz w:val="22"/>
        </w:rPr>
        <w:t>Die</w:t>
      </w:r>
      <w:r>
        <w:rPr>
          <w:color w:val="385623" w:themeColor="accent6" w:themeShade="80"/>
          <w:sz w:val="32"/>
          <w:szCs w:val="32"/>
        </w:rPr>
        <w:t xml:space="preserve"> </w:t>
      </w:r>
      <w:r w:rsidRPr="0052684D">
        <w:rPr>
          <w:b w:val="0"/>
          <w:bCs/>
          <w:i/>
          <w:iCs/>
          <w:color w:val="385623" w:themeColor="accent6" w:themeShade="80"/>
          <w:sz w:val="22"/>
        </w:rPr>
        <w:t>Arbeitsgruppe GreenFUBib</w:t>
      </w:r>
      <w:r>
        <w:rPr>
          <w:b w:val="0"/>
          <w:bCs/>
          <w:i/>
          <w:iCs/>
          <w:color w:val="385623" w:themeColor="accent6" w:themeShade="80"/>
          <w:sz w:val="22"/>
        </w:rPr>
        <w:t xml:space="preserve"> </w:t>
      </w:r>
      <w:r w:rsidRPr="00714D68">
        <w:rPr>
          <w:b w:val="0"/>
          <w:bCs/>
          <w:color w:val="385623" w:themeColor="accent6" w:themeShade="80"/>
          <w:sz w:val="22"/>
        </w:rPr>
        <w:t>sieht sich mit ihrem Auftrag eingebunden</w:t>
      </w:r>
      <w:r>
        <w:rPr>
          <w:b w:val="0"/>
          <w:bCs/>
          <w:color w:val="385623" w:themeColor="accent6" w:themeShade="80"/>
          <w:sz w:val="22"/>
        </w:rPr>
        <w:t xml:space="preserve"> in die Zielsetzung vieler </w:t>
      </w:r>
      <w:r w:rsidR="0049182A">
        <w:rPr>
          <w:b w:val="0"/>
          <w:bCs/>
          <w:color w:val="385623" w:themeColor="accent6" w:themeShade="80"/>
          <w:sz w:val="22"/>
        </w:rPr>
        <w:t xml:space="preserve">Menschen und Organisationen auf der ganzen Welt. Als </w:t>
      </w:r>
      <w:r w:rsidR="00905253">
        <w:rPr>
          <w:b w:val="0"/>
          <w:bCs/>
          <w:color w:val="385623" w:themeColor="accent6" w:themeShade="80"/>
          <w:sz w:val="22"/>
        </w:rPr>
        <w:t>wichtige Informationsquellen sind hier z.B. der</w:t>
      </w:r>
      <w:r w:rsidR="0049182A">
        <w:rPr>
          <w:b w:val="0"/>
          <w:bCs/>
          <w:color w:val="385623" w:themeColor="accent6" w:themeShade="80"/>
          <w:sz w:val="22"/>
        </w:rPr>
        <w:t xml:space="preserve"> </w:t>
      </w:r>
      <w:hyperlink r:id="rId9" w:history="1">
        <w:r w:rsidR="0049182A" w:rsidRPr="0049182A">
          <w:rPr>
            <w:rStyle w:val="Hyperlink"/>
            <w:b w:val="0"/>
            <w:bCs/>
            <w:sz w:val="22"/>
          </w:rPr>
          <w:t>Brundtland Report</w:t>
        </w:r>
      </w:hyperlink>
      <w:r w:rsidR="0049182A">
        <w:rPr>
          <w:b w:val="0"/>
          <w:bCs/>
          <w:color w:val="385623" w:themeColor="accent6" w:themeShade="80"/>
          <w:sz w:val="22"/>
        </w:rPr>
        <w:t xml:space="preserve"> sowie die </w:t>
      </w:r>
      <w:hyperlink r:id="rId10" w:history="1">
        <w:r w:rsidR="00684BD4" w:rsidRPr="00684BD4">
          <w:rPr>
            <w:rStyle w:val="Hyperlink"/>
            <w:b w:val="0"/>
            <w:bCs/>
            <w:sz w:val="22"/>
          </w:rPr>
          <w:t>Agenda 2030/</w:t>
        </w:r>
        <w:r w:rsidR="003068DC">
          <w:rPr>
            <w:rStyle w:val="Hyperlink"/>
            <w:b w:val="0"/>
            <w:bCs/>
            <w:sz w:val="22"/>
          </w:rPr>
          <w:t xml:space="preserve"> 1</w:t>
        </w:r>
        <w:r w:rsidR="0049182A" w:rsidRPr="00684BD4">
          <w:rPr>
            <w:rStyle w:val="Hyperlink"/>
            <w:b w:val="0"/>
            <w:bCs/>
            <w:sz w:val="22"/>
          </w:rPr>
          <w:t>7 Ziele für globale Nachhaltigkeit</w:t>
        </w:r>
      </w:hyperlink>
      <w:r w:rsidR="00684BD4">
        <w:rPr>
          <w:b w:val="0"/>
          <w:bCs/>
          <w:color w:val="385623" w:themeColor="accent6" w:themeShade="80"/>
          <w:sz w:val="22"/>
        </w:rPr>
        <w:t xml:space="preserve"> </w:t>
      </w:r>
      <w:r w:rsidR="0049182A">
        <w:rPr>
          <w:b w:val="0"/>
          <w:bCs/>
          <w:color w:val="385623" w:themeColor="accent6" w:themeShade="80"/>
          <w:sz w:val="22"/>
        </w:rPr>
        <w:t xml:space="preserve"> </w:t>
      </w:r>
      <w:r w:rsidR="00905253">
        <w:rPr>
          <w:b w:val="0"/>
          <w:bCs/>
          <w:color w:val="385623" w:themeColor="accent6" w:themeShade="80"/>
          <w:sz w:val="22"/>
        </w:rPr>
        <w:t xml:space="preserve">zu nennen. In der Initiative </w:t>
      </w:r>
      <w:hyperlink r:id="rId11" w:history="1">
        <w:r w:rsidR="00905253" w:rsidRPr="00905253">
          <w:rPr>
            <w:rStyle w:val="Hyperlink"/>
            <w:b w:val="0"/>
            <w:bCs/>
            <w:sz w:val="22"/>
          </w:rPr>
          <w:t>Libraries4Future</w:t>
        </w:r>
      </w:hyperlink>
      <w:r w:rsidR="00905253">
        <w:rPr>
          <w:b w:val="0"/>
          <w:bCs/>
          <w:color w:val="385623" w:themeColor="accent6" w:themeShade="80"/>
          <w:sz w:val="22"/>
        </w:rPr>
        <w:t xml:space="preserve"> nehmen speziell Bibliothekskolleginnen und -kollegen aus aller Welt ihre Verantwortung als wichtige Akteure für den Klimaschutz wahr. Auch die Universitätsbibliothek hat die damit verbundene Zielsetzung unterzeichnet.</w:t>
      </w:r>
      <w:r w:rsidR="00D32FB8">
        <w:rPr>
          <w:b w:val="0"/>
          <w:bCs/>
          <w:color w:val="385623" w:themeColor="accent6" w:themeShade="80"/>
          <w:sz w:val="22"/>
        </w:rPr>
        <w:t xml:space="preserve"> </w:t>
      </w:r>
      <w:r w:rsidR="00D32FB8" w:rsidRPr="00C6753F">
        <w:rPr>
          <w:b w:val="0"/>
          <w:bCs/>
          <w:color w:val="385623" w:themeColor="accent6" w:themeShade="80"/>
          <w:sz w:val="22"/>
        </w:rPr>
        <w:t xml:space="preserve">Vor dem Hintergrund des von der Freien Universität 2019 ausgerufenen </w:t>
      </w:r>
      <w:hyperlink r:id="rId12" w:history="1">
        <w:r w:rsidR="00D32FB8" w:rsidRPr="001866FA">
          <w:rPr>
            <w:rStyle w:val="Hyperlink"/>
            <w:b w:val="0"/>
            <w:bCs/>
            <w:color w:val="222A35" w:themeColor="text2" w:themeShade="80"/>
            <w:sz w:val="22"/>
          </w:rPr>
          <w:t>Klimanotstands</w:t>
        </w:r>
      </w:hyperlink>
      <w:r w:rsidR="00D32FB8" w:rsidRPr="00C6753F">
        <w:rPr>
          <w:b w:val="0"/>
          <w:bCs/>
          <w:color w:val="385623" w:themeColor="accent6" w:themeShade="80"/>
          <w:sz w:val="22"/>
        </w:rPr>
        <w:t xml:space="preserve"> ist sie sich bewusst, dass nur gemeinsame Anstrengung zum angestrebten Ziel der Klimaneutralität im Universitätsbereich im Jahr 2025 führen kann.</w:t>
      </w:r>
    </w:p>
    <w:p w14:paraId="3A5230E6" w14:textId="77777777" w:rsidR="003C56C7" w:rsidRDefault="006363A6" w:rsidP="005D648A">
      <w:pPr>
        <w:spacing w:line="360" w:lineRule="auto"/>
        <w:rPr>
          <w:b w:val="0"/>
          <w:bCs/>
          <w:color w:val="385623" w:themeColor="accent6" w:themeShade="80"/>
          <w:sz w:val="22"/>
        </w:rPr>
      </w:pPr>
      <w:r>
        <w:rPr>
          <w:b w:val="0"/>
          <w:bCs/>
          <w:color w:val="385623" w:themeColor="accent6" w:themeShade="80"/>
          <w:sz w:val="22"/>
        </w:rPr>
        <w:t xml:space="preserve">Die </w:t>
      </w:r>
      <w:r w:rsidRPr="006363A6">
        <w:rPr>
          <w:b w:val="0"/>
          <w:bCs/>
          <w:i/>
          <w:iCs/>
          <w:color w:val="385623" w:themeColor="accent6" w:themeShade="80"/>
          <w:sz w:val="22"/>
        </w:rPr>
        <w:t>Arbeitsgruppe GreenFUBib</w:t>
      </w:r>
      <w:r>
        <w:rPr>
          <w:b w:val="0"/>
          <w:bCs/>
          <w:color w:val="385623" w:themeColor="accent6" w:themeShade="80"/>
          <w:sz w:val="22"/>
        </w:rPr>
        <w:t xml:space="preserve"> vernetzt sich </w:t>
      </w:r>
      <w:r w:rsidR="003C56C7">
        <w:rPr>
          <w:b w:val="0"/>
          <w:bCs/>
          <w:color w:val="385623" w:themeColor="accent6" w:themeShade="80"/>
          <w:sz w:val="22"/>
        </w:rPr>
        <w:t xml:space="preserve">auf nationaler Ebene </w:t>
      </w:r>
      <w:r>
        <w:rPr>
          <w:b w:val="0"/>
          <w:bCs/>
          <w:color w:val="385623" w:themeColor="accent6" w:themeShade="80"/>
          <w:sz w:val="22"/>
        </w:rPr>
        <w:t>proaktiv mit anderen Bibliotheken</w:t>
      </w:r>
      <w:r w:rsidR="001C3544">
        <w:rPr>
          <w:b w:val="0"/>
          <w:bCs/>
          <w:color w:val="385623" w:themeColor="accent6" w:themeShade="80"/>
          <w:sz w:val="22"/>
        </w:rPr>
        <w:t xml:space="preserve">, z.B. im </w:t>
      </w:r>
      <w:hyperlink r:id="rId13" w:history="1">
        <w:r w:rsidR="001C3544" w:rsidRPr="001C3544">
          <w:rPr>
            <w:rStyle w:val="Hyperlink"/>
            <w:b w:val="0"/>
            <w:bCs/>
            <w:sz w:val="22"/>
          </w:rPr>
          <w:t>Netzwerk Grüne Bibliothek</w:t>
        </w:r>
      </w:hyperlink>
      <w:r w:rsidR="001C3544">
        <w:rPr>
          <w:b w:val="0"/>
          <w:bCs/>
          <w:color w:val="385623" w:themeColor="accent6" w:themeShade="80"/>
          <w:sz w:val="22"/>
        </w:rPr>
        <w:t xml:space="preserve">. </w:t>
      </w:r>
    </w:p>
    <w:p w14:paraId="4B83C02D" w14:textId="6F9B5D03" w:rsidR="000D2E5D" w:rsidRDefault="000D2E5D" w:rsidP="005D648A">
      <w:pPr>
        <w:spacing w:line="360" w:lineRule="auto"/>
        <w:rPr>
          <w:b w:val="0"/>
          <w:bCs/>
          <w:color w:val="385623" w:themeColor="accent6" w:themeShade="80"/>
          <w:sz w:val="22"/>
        </w:rPr>
      </w:pPr>
      <w:r w:rsidRPr="003B5F45">
        <w:rPr>
          <w:b w:val="0"/>
          <w:bCs/>
          <w:color w:val="385623" w:themeColor="accent6" w:themeShade="80"/>
          <w:sz w:val="22"/>
        </w:rPr>
        <w:t>Auf internationaler Ebene ist die Sektion „</w:t>
      </w:r>
      <w:hyperlink r:id="rId14" w:history="1">
        <w:r w:rsidRPr="003B5F45">
          <w:rPr>
            <w:rStyle w:val="Hyperlink"/>
            <w:b w:val="0"/>
            <w:bCs/>
            <w:sz w:val="22"/>
          </w:rPr>
          <w:t xml:space="preserve">ENSULIB – </w:t>
        </w:r>
        <w:r w:rsidR="0068071B" w:rsidRPr="003B5F45">
          <w:rPr>
            <w:rStyle w:val="Hyperlink"/>
            <w:b w:val="0"/>
            <w:bCs/>
            <w:sz w:val="22"/>
          </w:rPr>
          <w:t>E</w:t>
        </w:r>
        <w:r w:rsidRPr="003B5F45">
          <w:rPr>
            <w:rStyle w:val="Hyperlink"/>
            <w:b w:val="0"/>
            <w:bCs/>
            <w:sz w:val="22"/>
          </w:rPr>
          <w:t xml:space="preserve">nvironment, </w:t>
        </w:r>
        <w:r w:rsidR="0068071B" w:rsidRPr="003B5F45">
          <w:rPr>
            <w:rStyle w:val="Hyperlink"/>
            <w:b w:val="0"/>
            <w:bCs/>
            <w:sz w:val="22"/>
          </w:rPr>
          <w:t>S</w:t>
        </w:r>
        <w:r w:rsidRPr="003B5F45">
          <w:rPr>
            <w:rStyle w:val="Hyperlink"/>
            <w:b w:val="0"/>
            <w:bCs/>
            <w:sz w:val="22"/>
          </w:rPr>
          <w:t xml:space="preserve">ustainability and </w:t>
        </w:r>
        <w:r w:rsidR="0068071B" w:rsidRPr="003B5F45">
          <w:rPr>
            <w:rStyle w:val="Hyperlink"/>
            <w:b w:val="0"/>
            <w:bCs/>
            <w:sz w:val="22"/>
          </w:rPr>
          <w:t>Li</w:t>
        </w:r>
        <w:r w:rsidRPr="003B5F45">
          <w:rPr>
            <w:rStyle w:val="Hyperlink"/>
            <w:b w:val="0"/>
            <w:bCs/>
            <w:sz w:val="22"/>
          </w:rPr>
          <w:t xml:space="preserve">braries </w:t>
        </w:r>
        <w:r w:rsidR="0068071B" w:rsidRPr="003B5F45">
          <w:rPr>
            <w:rStyle w:val="Hyperlink"/>
            <w:b w:val="0"/>
            <w:bCs/>
            <w:sz w:val="22"/>
          </w:rPr>
          <w:t>S</w:t>
        </w:r>
        <w:r w:rsidRPr="003B5F45">
          <w:rPr>
            <w:rStyle w:val="Hyperlink"/>
            <w:b w:val="0"/>
            <w:bCs/>
            <w:sz w:val="22"/>
          </w:rPr>
          <w:t>ection“</w:t>
        </w:r>
      </w:hyperlink>
      <w:r w:rsidRPr="003B5F45">
        <w:rPr>
          <w:b w:val="0"/>
          <w:bCs/>
          <w:color w:val="385623" w:themeColor="accent6" w:themeShade="80"/>
          <w:sz w:val="22"/>
        </w:rPr>
        <w:t xml:space="preserve"> im Weltverband der IFLA ein weltweites Netzwerk, bei dem </w:t>
      </w:r>
      <w:r w:rsidR="003C56C7" w:rsidRPr="003B5F45">
        <w:rPr>
          <w:b w:val="0"/>
          <w:bCs/>
          <w:color w:val="385623" w:themeColor="accent6" w:themeShade="80"/>
          <w:sz w:val="22"/>
        </w:rPr>
        <w:t xml:space="preserve">die Universitätsbibliothek </w:t>
      </w:r>
      <w:r w:rsidR="004A1E69">
        <w:rPr>
          <w:b w:val="0"/>
          <w:bCs/>
          <w:color w:val="385623" w:themeColor="accent6" w:themeShade="80"/>
          <w:sz w:val="22"/>
        </w:rPr>
        <w:t>von</w:t>
      </w:r>
      <w:r w:rsidR="003C56C7" w:rsidRPr="003B5F45">
        <w:rPr>
          <w:b w:val="0"/>
          <w:bCs/>
          <w:color w:val="385623" w:themeColor="accent6" w:themeShade="80"/>
          <w:sz w:val="22"/>
        </w:rPr>
        <w:t xml:space="preserve"> 2021 </w:t>
      </w:r>
      <w:r w:rsidR="004A1E69">
        <w:rPr>
          <w:b w:val="0"/>
          <w:bCs/>
          <w:color w:val="385623" w:themeColor="accent6" w:themeShade="80"/>
          <w:sz w:val="22"/>
        </w:rPr>
        <w:t xml:space="preserve">– 2024 </w:t>
      </w:r>
      <w:r w:rsidR="003C56C7" w:rsidRPr="003B5F45">
        <w:rPr>
          <w:b w:val="0"/>
          <w:bCs/>
          <w:color w:val="385623" w:themeColor="accent6" w:themeShade="80"/>
          <w:sz w:val="22"/>
        </w:rPr>
        <w:t xml:space="preserve">Mitglied </w:t>
      </w:r>
      <w:r w:rsidR="004A1E69">
        <w:rPr>
          <w:b w:val="0"/>
          <w:bCs/>
          <w:color w:val="385623" w:themeColor="accent6" w:themeShade="80"/>
          <w:sz w:val="22"/>
        </w:rPr>
        <w:t xml:space="preserve">war. Die Arbeitsgruppe ist aktives Mitglied </w:t>
      </w:r>
      <w:r w:rsidR="00E35C9A">
        <w:rPr>
          <w:b w:val="0"/>
          <w:bCs/>
          <w:color w:val="385623" w:themeColor="accent6" w:themeShade="80"/>
          <w:sz w:val="22"/>
        </w:rPr>
        <w:t>im „</w:t>
      </w:r>
      <w:hyperlink r:id="rId15" w:history="1">
        <w:r w:rsidR="00E35C9A" w:rsidRPr="00E35C9A">
          <w:rPr>
            <w:rStyle w:val="Hyperlink"/>
            <w:b w:val="0"/>
            <w:bCs/>
            <w:sz w:val="22"/>
          </w:rPr>
          <w:t>Netzwerk Nachhaltigkeit – wissenschaftliche Bibliotheken“</w:t>
        </w:r>
      </w:hyperlink>
      <w:r w:rsidR="00E35C9A">
        <w:rPr>
          <w:b w:val="0"/>
          <w:bCs/>
          <w:color w:val="385623" w:themeColor="accent6" w:themeShade="80"/>
          <w:sz w:val="22"/>
        </w:rPr>
        <w:t xml:space="preserve"> und ist in regelmäßigem Austausch mit weiteren Berliner Hochschulen. </w:t>
      </w:r>
    </w:p>
    <w:p w14:paraId="3BD6BCC6" w14:textId="77777777" w:rsidR="004A1E69" w:rsidRDefault="004A1E69" w:rsidP="005D648A">
      <w:pPr>
        <w:spacing w:line="360" w:lineRule="auto"/>
        <w:rPr>
          <w:b w:val="0"/>
          <w:bCs/>
          <w:color w:val="385623" w:themeColor="accent6" w:themeShade="80"/>
          <w:sz w:val="22"/>
        </w:rPr>
      </w:pPr>
    </w:p>
    <w:p w14:paraId="10AF3087" w14:textId="77777777" w:rsidR="004A1E69" w:rsidRDefault="004A1E69" w:rsidP="005D648A">
      <w:pPr>
        <w:spacing w:line="360" w:lineRule="auto"/>
        <w:rPr>
          <w:b w:val="0"/>
          <w:bCs/>
          <w:color w:val="385623" w:themeColor="accent6" w:themeShade="80"/>
          <w:sz w:val="22"/>
        </w:rPr>
      </w:pPr>
    </w:p>
    <w:p w14:paraId="173CA1A1" w14:textId="3814CAA7" w:rsidR="006363A6" w:rsidRDefault="005D648A" w:rsidP="005D648A">
      <w:pPr>
        <w:spacing w:line="360" w:lineRule="auto"/>
        <w:rPr>
          <w:b w:val="0"/>
          <w:bCs/>
          <w:color w:val="385623" w:themeColor="accent6" w:themeShade="80"/>
          <w:sz w:val="22"/>
        </w:rPr>
      </w:pPr>
      <w:r>
        <w:rPr>
          <w:b w:val="0"/>
          <w:bCs/>
          <w:color w:val="385623" w:themeColor="accent6" w:themeShade="80"/>
          <w:sz w:val="22"/>
        </w:rPr>
        <w:t>Im Bereich der Freien Universität arbeitet sie eng mit den folgenden Stellen zusammen:</w:t>
      </w:r>
    </w:p>
    <w:p w14:paraId="088ACC2F" w14:textId="77777777" w:rsidR="005D648A" w:rsidRPr="00CE5C2B" w:rsidRDefault="001A73A4" w:rsidP="003068DC">
      <w:pPr>
        <w:pStyle w:val="Listenabsatz"/>
        <w:numPr>
          <w:ilvl w:val="0"/>
          <w:numId w:val="1"/>
        </w:numPr>
        <w:spacing w:line="276" w:lineRule="auto"/>
        <w:rPr>
          <w:b w:val="0"/>
          <w:bCs/>
          <w:color w:val="222A35" w:themeColor="text2" w:themeShade="80"/>
          <w:sz w:val="22"/>
          <w:u w:val="single"/>
        </w:rPr>
      </w:pPr>
      <w:hyperlink r:id="rId16" w:history="1">
        <w:r w:rsidR="005D648A" w:rsidRPr="00CE5C2B">
          <w:rPr>
            <w:rStyle w:val="Hyperlink"/>
            <w:b w:val="0"/>
            <w:bCs/>
            <w:color w:val="222A35" w:themeColor="text2" w:themeShade="80"/>
            <w:sz w:val="22"/>
          </w:rPr>
          <w:t>Stabsstelle Nachhaltigkeit &amp; Energie</w:t>
        </w:r>
      </w:hyperlink>
      <w:r w:rsidR="005D648A" w:rsidRPr="00CE5C2B">
        <w:rPr>
          <w:b w:val="0"/>
          <w:bCs/>
          <w:color w:val="222A35" w:themeColor="text2" w:themeShade="80"/>
          <w:sz w:val="22"/>
          <w:u w:val="single"/>
        </w:rPr>
        <w:t xml:space="preserve"> </w:t>
      </w:r>
    </w:p>
    <w:p w14:paraId="430C4E64" w14:textId="77777777" w:rsidR="005D648A" w:rsidRDefault="001A73A4" w:rsidP="003068DC">
      <w:pPr>
        <w:pStyle w:val="Listenabsatz"/>
        <w:numPr>
          <w:ilvl w:val="0"/>
          <w:numId w:val="1"/>
        </w:numPr>
        <w:spacing w:line="276" w:lineRule="auto"/>
        <w:rPr>
          <w:b w:val="0"/>
          <w:bCs/>
          <w:color w:val="222A35" w:themeColor="text2" w:themeShade="80"/>
          <w:sz w:val="22"/>
        </w:rPr>
      </w:pPr>
      <w:hyperlink r:id="rId17" w:history="1">
        <w:r w:rsidR="005D648A" w:rsidRPr="00CE5C2B">
          <w:rPr>
            <w:rStyle w:val="Hyperlink"/>
            <w:b w:val="0"/>
            <w:bCs/>
            <w:color w:val="222A35" w:themeColor="text2" w:themeShade="80"/>
            <w:sz w:val="22"/>
          </w:rPr>
          <w:t xml:space="preserve">Kommunikationsteam der Universitätsbibliothek </w:t>
        </w:r>
      </w:hyperlink>
      <w:r w:rsidR="005D648A" w:rsidRPr="00CE5C2B">
        <w:rPr>
          <w:b w:val="0"/>
          <w:bCs/>
          <w:color w:val="222A35" w:themeColor="text2" w:themeShade="80"/>
          <w:sz w:val="22"/>
        </w:rPr>
        <w:t xml:space="preserve"> </w:t>
      </w:r>
    </w:p>
    <w:p w14:paraId="4A28378E" w14:textId="600A3F2C" w:rsidR="005D648A" w:rsidRDefault="004A1E69" w:rsidP="003068DC">
      <w:pPr>
        <w:pStyle w:val="Listenabsatz"/>
        <w:numPr>
          <w:ilvl w:val="0"/>
          <w:numId w:val="1"/>
        </w:numPr>
        <w:spacing w:line="276" w:lineRule="auto"/>
        <w:rPr>
          <w:b w:val="0"/>
          <w:bCs/>
          <w:color w:val="222A35" w:themeColor="text2" w:themeShade="80"/>
          <w:sz w:val="22"/>
        </w:rPr>
      </w:pPr>
      <w:r>
        <w:rPr>
          <w:b w:val="0"/>
          <w:bCs/>
          <w:color w:val="222A35" w:themeColor="text2" w:themeShade="80"/>
          <w:sz w:val="22"/>
        </w:rPr>
        <w:t>Beratungsgremium</w:t>
      </w:r>
      <w:r w:rsidR="005D648A">
        <w:rPr>
          <w:b w:val="0"/>
          <w:bCs/>
          <w:color w:val="222A35" w:themeColor="text2" w:themeShade="80"/>
          <w:sz w:val="22"/>
        </w:rPr>
        <w:t xml:space="preserve"> Nachhaltigkeit &amp; Klimaschutz an der Freien Universität Berlin </w:t>
      </w:r>
    </w:p>
    <w:p w14:paraId="042660BE" w14:textId="26880A2E" w:rsidR="004A1E69" w:rsidRDefault="001A73A4" w:rsidP="003068DC">
      <w:pPr>
        <w:pStyle w:val="Listenabsatz"/>
        <w:numPr>
          <w:ilvl w:val="0"/>
          <w:numId w:val="1"/>
        </w:numPr>
        <w:spacing w:line="276" w:lineRule="auto"/>
        <w:rPr>
          <w:b w:val="0"/>
          <w:bCs/>
          <w:color w:val="222A35" w:themeColor="text2" w:themeShade="80"/>
          <w:sz w:val="22"/>
        </w:rPr>
      </w:pPr>
      <w:hyperlink r:id="rId18" w:history="1">
        <w:r w:rsidR="004A1E69" w:rsidRPr="004A1E69">
          <w:rPr>
            <w:rStyle w:val="Hyperlink"/>
            <w:b w:val="0"/>
            <w:bCs/>
            <w:sz w:val="22"/>
          </w:rPr>
          <w:t>Koordinierungsstelle Natur-, Umwelt- und Nachhaltigkeitsbildung (NUN)</w:t>
        </w:r>
      </w:hyperlink>
    </w:p>
    <w:p w14:paraId="4BFB42F4" w14:textId="2ACF1DE8" w:rsidR="006E08A9" w:rsidRPr="00CE5C2B" w:rsidRDefault="001A73A4" w:rsidP="003068DC">
      <w:pPr>
        <w:pStyle w:val="Listenabsatz"/>
        <w:numPr>
          <w:ilvl w:val="0"/>
          <w:numId w:val="1"/>
        </w:numPr>
        <w:spacing w:line="276" w:lineRule="auto"/>
        <w:rPr>
          <w:b w:val="0"/>
          <w:bCs/>
          <w:color w:val="222A35" w:themeColor="text2" w:themeShade="80"/>
          <w:sz w:val="22"/>
        </w:rPr>
      </w:pPr>
      <w:hyperlink r:id="rId19" w:history="1">
        <w:r w:rsidR="006E08A9" w:rsidRPr="006E08A9">
          <w:rPr>
            <w:rStyle w:val="Hyperlink"/>
            <w:b w:val="0"/>
            <w:bCs/>
            <w:sz w:val="22"/>
          </w:rPr>
          <w:t>Sustain it! Nachhaltigkeitsinitiativen</w:t>
        </w:r>
      </w:hyperlink>
      <w:r w:rsidR="006E08A9">
        <w:rPr>
          <w:b w:val="0"/>
          <w:bCs/>
          <w:color w:val="222A35" w:themeColor="text2" w:themeShade="80"/>
          <w:sz w:val="22"/>
        </w:rPr>
        <w:t xml:space="preserve"> an der Freien Universität Berlin </w:t>
      </w:r>
    </w:p>
    <w:p w14:paraId="16926073" w14:textId="77777777" w:rsidR="005D648A" w:rsidRPr="00714D68" w:rsidRDefault="005D648A" w:rsidP="005D648A">
      <w:pPr>
        <w:spacing w:line="360" w:lineRule="auto"/>
        <w:rPr>
          <w:color w:val="385623" w:themeColor="accent6" w:themeShade="80"/>
          <w:sz w:val="32"/>
          <w:szCs w:val="32"/>
        </w:rPr>
      </w:pPr>
    </w:p>
    <w:p w14:paraId="45F40CBB" w14:textId="51B0CA24" w:rsidR="00684BD4" w:rsidRPr="002C2FD8" w:rsidRDefault="00F01C13" w:rsidP="005D648A">
      <w:pPr>
        <w:pStyle w:val="berschrift1"/>
        <w:spacing w:line="360" w:lineRule="auto"/>
        <w:ind w:left="0" w:firstLine="0"/>
        <w:rPr>
          <w:color w:val="385623" w:themeColor="accent6" w:themeShade="80"/>
          <w:sz w:val="28"/>
          <w:szCs w:val="28"/>
        </w:rPr>
      </w:pPr>
      <w:r>
        <w:rPr>
          <w:color w:val="385623" w:themeColor="accent6" w:themeShade="80"/>
          <w:sz w:val="28"/>
          <w:szCs w:val="28"/>
        </w:rPr>
        <w:t xml:space="preserve">3. </w:t>
      </w:r>
      <w:r w:rsidR="00684BD4">
        <w:rPr>
          <w:color w:val="385623" w:themeColor="accent6" w:themeShade="80"/>
          <w:sz w:val="28"/>
          <w:szCs w:val="28"/>
        </w:rPr>
        <w:t xml:space="preserve">Einzelne Arbeitsfelder </w:t>
      </w:r>
    </w:p>
    <w:p w14:paraId="656A6F63" w14:textId="5A92D4CD" w:rsidR="00684BD4" w:rsidRDefault="007E5673" w:rsidP="005D648A">
      <w:pPr>
        <w:spacing w:after="0" w:line="360" w:lineRule="auto"/>
        <w:ind w:left="-5"/>
        <w:rPr>
          <w:b w:val="0"/>
          <w:bCs/>
          <w:color w:val="385623" w:themeColor="accent6" w:themeShade="80"/>
          <w:sz w:val="22"/>
        </w:rPr>
      </w:pPr>
      <w:r w:rsidRPr="00C6753F">
        <w:rPr>
          <w:b w:val="0"/>
          <w:bCs/>
          <w:color w:val="385623" w:themeColor="accent6" w:themeShade="80"/>
          <w:sz w:val="22"/>
        </w:rPr>
        <w:t xml:space="preserve">Die </w:t>
      </w:r>
      <w:r w:rsidRPr="00684BD4">
        <w:rPr>
          <w:b w:val="0"/>
          <w:bCs/>
          <w:i/>
          <w:iCs/>
          <w:color w:val="385623" w:themeColor="accent6" w:themeShade="80"/>
          <w:sz w:val="22"/>
        </w:rPr>
        <w:t>Arbeitsgruppe</w:t>
      </w:r>
      <w:r w:rsidR="001866FA" w:rsidRPr="00684BD4">
        <w:rPr>
          <w:b w:val="0"/>
          <w:bCs/>
          <w:i/>
          <w:iCs/>
          <w:color w:val="385623" w:themeColor="accent6" w:themeShade="80"/>
          <w:sz w:val="22"/>
        </w:rPr>
        <w:t xml:space="preserve"> GreenFUBib</w:t>
      </w:r>
      <w:r w:rsidRPr="001866FA">
        <w:rPr>
          <w:b w:val="0"/>
          <w:bCs/>
          <w:color w:val="385623" w:themeColor="accent6" w:themeShade="80"/>
          <w:sz w:val="22"/>
        </w:rPr>
        <w:t xml:space="preserve"> </w:t>
      </w:r>
      <w:r w:rsidRPr="00C6753F">
        <w:rPr>
          <w:b w:val="0"/>
          <w:bCs/>
          <w:color w:val="385623" w:themeColor="accent6" w:themeShade="80"/>
          <w:sz w:val="22"/>
        </w:rPr>
        <w:t>beschäftigt si</w:t>
      </w:r>
      <w:r w:rsidR="005D648A">
        <w:rPr>
          <w:b w:val="0"/>
          <w:bCs/>
          <w:color w:val="385623" w:themeColor="accent6" w:themeShade="80"/>
          <w:sz w:val="22"/>
        </w:rPr>
        <w:t>ch</w:t>
      </w:r>
      <w:r w:rsidRPr="00C6753F">
        <w:rPr>
          <w:b w:val="0"/>
          <w:bCs/>
          <w:color w:val="385623" w:themeColor="accent6" w:themeShade="80"/>
          <w:sz w:val="22"/>
        </w:rPr>
        <w:t xml:space="preserve"> mit den folgenden </w:t>
      </w:r>
      <w:r w:rsidR="005D648A">
        <w:rPr>
          <w:b w:val="0"/>
          <w:bCs/>
          <w:color w:val="385623" w:themeColor="accent6" w:themeShade="80"/>
          <w:sz w:val="22"/>
        </w:rPr>
        <w:t xml:space="preserve">grundlegenden </w:t>
      </w:r>
      <w:r w:rsidRPr="00C6753F">
        <w:rPr>
          <w:b w:val="0"/>
          <w:bCs/>
          <w:color w:val="385623" w:themeColor="accent6" w:themeShade="80"/>
          <w:sz w:val="22"/>
        </w:rPr>
        <w:t xml:space="preserve">Fragen: </w:t>
      </w:r>
    </w:p>
    <w:p w14:paraId="5E911E25" w14:textId="77777777" w:rsidR="00684BD4" w:rsidRDefault="007E5673" w:rsidP="00B015D1">
      <w:pPr>
        <w:pStyle w:val="Listenabsatz"/>
        <w:numPr>
          <w:ilvl w:val="0"/>
          <w:numId w:val="6"/>
        </w:numPr>
        <w:spacing w:after="0" w:line="276" w:lineRule="auto"/>
        <w:rPr>
          <w:b w:val="0"/>
          <w:bCs/>
          <w:color w:val="385623" w:themeColor="accent6" w:themeShade="80"/>
          <w:sz w:val="22"/>
        </w:rPr>
      </w:pPr>
      <w:r w:rsidRPr="00684BD4">
        <w:rPr>
          <w:b w:val="0"/>
          <w:bCs/>
          <w:color w:val="385623" w:themeColor="accent6" w:themeShade="80"/>
          <w:sz w:val="22"/>
        </w:rPr>
        <w:t xml:space="preserve">Wo kann im bibliothekarischen Arbeitsalltag etwas für Nachhaltigkeit und Klimaschutz getan werden? </w:t>
      </w:r>
    </w:p>
    <w:p w14:paraId="7CDED903" w14:textId="31E5B608" w:rsidR="005D648A" w:rsidRPr="005D648A" w:rsidRDefault="007E5673" w:rsidP="00B015D1">
      <w:pPr>
        <w:pStyle w:val="Listenabsatz"/>
        <w:numPr>
          <w:ilvl w:val="0"/>
          <w:numId w:val="6"/>
        </w:numPr>
        <w:spacing w:line="276" w:lineRule="auto"/>
        <w:rPr>
          <w:b w:val="0"/>
          <w:bCs/>
          <w:color w:val="385623" w:themeColor="accent6" w:themeShade="80"/>
          <w:sz w:val="22"/>
        </w:rPr>
      </w:pPr>
      <w:r w:rsidRPr="005D648A">
        <w:rPr>
          <w:b w:val="0"/>
          <w:bCs/>
          <w:color w:val="385623" w:themeColor="accent6" w:themeShade="80"/>
          <w:sz w:val="22"/>
        </w:rPr>
        <w:t>Welche Maßnahmen sind niedrigschwellig, dabei aber trotzdem effektiv?</w:t>
      </w:r>
    </w:p>
    <w:p w14:paraId="6791C784" w14:textId="40934BFE" w:rsidR="007D3C47" w:rsidRDefault="0059422C" w:rsidP="005D648A">
      <w:pPr>
        <w:spacing w:after="0" w:line="360" w:lineRule="auto"/>
        <w:ind w:left="-5"/>
        <w:rPr>
          <w:b w:val="0"/>
          <w:bCs/>
          <w:color w:val="385623" w:themeColor="accent6" w:themeShade="80"/>
          <w:sz w:val="22"/>
        </w:rPr>
      </w:pPr>
      <w:r w:rsidRPr="00C6753F">
        <w:rPr>
          <w:b w:val="0"/>
          <w:bCs/>
          <w:color w:val="385623" w:themeColor="accent6" w:themeShade="80"/>
          <w:sz w:val="22"/>
        </w:rPr>
        <w:t xml:space="preserve">Auf Basis der Ergebnisse des </w:t>
      </w:r>
      <w:hyperlink r:id="rId20" w:history="1">
        <w:r w:rsidRPr="001866FA">
          <w:rPr>
            <w:rStyle w:val="Hyperlink"/>
            <w:b w:val="0"/>
            <w:bCs/>
            <w:color w:val="222A35" w:themeColor="text2" w:themeShade="80"/>
            <w:sz w:val="22"/>
          </w:rPr>
          <w:t>Nachhalti</w:t>
        </w:r>
        <w:r w:rsidR="00842045" w:rsidRPr="001866FA">
          <w:rPr>
            <w:rStyle w:val="Hyperlink"/>
            <w:b w:val="0"/>
            <w:bCs/>
            <w:color w:val="222A35" w:themeColor="text2" w:themeShade="80"/>
            <w:sz w:val="22"/>
          </w:rPr>
          <w:t>gkeits-Workshop</w:t>
        </w:r>
        <w:r w:rsidRPr="001866FA">
          <w:rPr>
            <w:rStyle w:val="Hyperlink"/>
            <w:b w:val="0"/>
            <w:bCs/>
            <w:color w:val="222A35" w:themeColor="text2" w:themeShade="80"/>
            <w:sz w:val="22"/>
          </w:rPr>
          <w:t>s</w:t>
        </w:r>
      </w:hyperlink>
      <w:r w:rsidR="00842045" w:rsidRPr="001866FA">
        <w:rPr>
          <w:b w:val="0"/>
          <w:bCs/>
          <w:color w:val="222A35" w:themeColor="text2" w:themeShade="80"/>
          <w:sz w:val="22"/>
        </w:rPr>
        <w:t xml:space="preserve"> </w:t>
      </w:r>
      <w:r w:rsidR="00842045" w:rsidRPr="00C6753F">
        <w:rPr>
          <w:b w:val="0"/>
          <w:bCs/>
          <w:color w:val="385623" w:themeColor="accent6" w:themeShade="80"/>
          <w:sz w:val="22"/>
        </w:rPr>
        <w:t xml:space="preserve">vom 13.08.2020 </w:t>
      </w:r>
      <w:r w:rsidR="007D3C47" w:rsidRPr="00C6753F">
        <w:rPr>
          <w:b w:val="0"/>
          <w:bCs/>
          <w:color w:val="385623" w:themeColor="accent6" w:themeShade="80"/>
          <w:sz w:val="22"/>
        </w:rPr>
        <w:t>und den daraus hervorgegangenen Arbeitsgrupp</w:t>
      </w:r>
      <w:r w:rsidRPr="00C6753F">
        <w:rPr>
          <w:b w:val="0"/>
          <w:bCs/>
          <w:color w:val="385623" w:themeColor="accent6" w:themeShade="80"/>
          <w:sz w:val="22"/>
        </w:rPr>
        <w:t>en stehen insbesondere die Themenfelder</w:t>
      </w:r>
      <w:r w:rsidR="00F40D9C" w:rsidRPr="00C6753F">
        <w:rPr>
          <w:b w:val="0"/>
          <w:bCs/>
          <w:color w:val="385623" w:themeColor="accent6" w:themeShade="80"/>
          <w:sz w:val="22"/>
        </w:rPr>
        <w:t xml:space="preserve"> Nutzungsservices,</w:t>
      </w:r>
      <w:r w:rsidRPr="00C6753F">
        <w:rPr>
          <w:b w:val="0"/>
          <w:bCs/>
          <w:color w:val="385623" w:themeColor="accent6" w:themeShade="80"/>
          <w:sz w:val="22"/>
        </w:rPr>
        <w:t xml:space="preserve"> Beschaffung, Digitalisierung</w:t>
      </w:r>
      <w:r w:rsidR="00F40D9C" w:rsidRPr="00C6753F">
        <w:rPr>
          <w:b w:val="0"/>
          <w:bCs/>
          <w:color w:val="385623" w:themeColor="accent6" w:themeShade="80"/>
          <w:sz w:val="22"/>
        </w:rPr>
        <w:t xml:space="preserve"> und</w:t>
      </w:r>
      <w:r w:rsidRPr="00C6753F">
        <w:rPr>
          <w:b w:val="0"/>
          <w:bCs/>
          <w:color w:val="385623" w:themeColor="accent6" w:themeShade="80"/>
          <w:sz w:val="22"/>
        </w:rPr>
        <w:t xml:space="preserve"> Mobilität im Vordergrund. </w:t>
      </w:r>
      <w:r w:rsidR="005B5216">
        <w:rPr>
          <w:b w:val="0"/>
          <w:bCs/>
          <w:color w:val="385623" w:themeColor="accent6" w:themeShade="80"/>
          <w:sz w:val="22"/>
        </w:rPr>
        <w:t xml:space="preserve">Für den Bereich Medienzugang und -bearbeitung </w:t>
      </w:r>
      <w:r w:rsidR="006363A6">
        <w:rPr>
          <w:b w:val="0"/>
          <w:bCs/>
          <w:color w:val="385623" w:themeColor="accent6" w:themeShade="80"/>
          <w:sz w:val="22"/>
        </w:rPr>
        <w:t>wird z.B.</w:t>
      </w:r>
      <w:r w:rsidR="005B5216">
        <w:rPr>
          <w:b w:val="0"/>
          <w:bCs/>
          <w:color w:val="385623" w:themeColor="accent6" w:themeShade="80"/>
          <w:sz w:val="22"/>
        </w:rPr>
        <w:t xml:space="preserve"> folgenden Fragen nachgegangen: </w:t>
      </w:r>
    </w:p>
    <w:p w14:paraId="5A135826" w14:textId="0201F0F5" w:rsidR="006363A6" w:rsidRPr="006363A6" w:rsidRDefault="006363A6" w:rsidP="005D648A">
      <w:pPr>
        <w:pStyle w:val="Listenabsatz"/>
        <w:numPr>
          <w:ilvl w:val="0"/>
          <w:numId w:val="7"/>
        </w:numPr>
        <w:spacing w:after="0" w:line="276" w:lineRule="auto"/>
        <w:rPr>
          <w:b w:val="0"/>
          <w:bCs/>
          <w:color w:val="385623" w:themeColor="accent6" w:themeShade="80"/>
          <w:sz w:val="22"/>
        </w:rPr>
      </w:pPr>
      <w:r w:rsidRPr="006363A6">
        <w:rPr>
          <w:b w:val="0"/>
          <w:bCs/>
          <w:color w:val="385623" w:themeColor="accent6" w:themeShade="80"/>
          <w:sz w:val="22"/>
        </w:rPr>
        <w:t>Wie können Bücher umweltfreundlich hergestellt, verpackt und transportiert werden?</w:t>
      </w:r>
    </w:p>
    <w:p w14:paraId="1F85923D" w14:textId="1F1DA162" w:rsidR="006363A6" w:rsidRPr="006363A6" w:rsidRDefault="006363A6" w:rsidP="005D648A">
      <w:pPr>
        <w:pStyle w:val="Listenabsatz"/>
        <w:numPr>
          <w:ilvl w:val="0"/>
          <w:numId w:val="7"/>
        </w:numPr>
        <w:spacing w:after="0" w:line="276" w:lineRule="auto"/>
        <w:rPr>
          <w:b w:val="0"/>
          <w:bCs/>
          <w:color w:val="385623" w:themeColor="accent6" w:themeShade="80"/>
          <w:sz w:val="22"/>
        </w:rPr>
      </w:pPr>
      <w:r w:rsidRPr="006363A6">
        <w:rPr>
          <w:b w:val="0"/>
          <w:bCs/>
          <w:color w:val="385623" w:themeColor="accent6" w:themeShade="80"/>
          <w:sz w:val="22"/>
        </w:rPr>
        <w:t>Wie sieht ein (nahezu) papierloser Geschäftsgang aus?</w:t>
      </w:r>
    </w:p>
    <w:p w14:paraId="4EC4E89E" w14:textId="46091CE9" w:rsidR="006363A6" w:rsidRPr="006363A6" w:rsidRDefault="006363A6" w:rsidP="005D648A">
      <w:pPr>
        <w:pStyle w:val="Listenabsatz"/>
        <w:numPr>
          <w:ilvl w:val="0"/>
          <w:numId w:val="7"/>
        </w:numPr>
        <w:spacing w:after="0" w:line="276" w:lineRule="auto"/>
        <w:rPr>
          <w:b w:val="0"/>
          <w:bCs/>
          <w:color w:val="385623" w:themeColor="accent6" w:themeShade="80"/>
          <w:sz w:val="22"/>
        </w:rPr>
      </w:pPr>
      <w:r w:rsidRPr="006363A6">
        <w:rPr>
          <w:b w:val="0"/>
          <w:bCs/>
          <w:color w:val="385623" w:themeColor="accent6" w:themeShade="80"/>
          <w:sz w:val="22"/>
        </w:rPr>
        <w:t>Wie können elektronische Ressourcen energieschonend genutzt werden?</w:t>
      </w:r>
    </w:p>
    <w:p w14:paraId="317A752D" w14:textId="0C611F7A" w:rsidR="006363A6" w:rsidRDefault="006363A6" w:rsidP="00DF169F">
      <w:pPr>
        <w:pStyle w:val="Listenabsatz"/>
        <w:numPr>
          <w:ilvl w:val="0"/>
          <w:numId w:val="7"/>
        </w:numPr>
        <w:spacing w:line="276" w:lineRule="auto"/>
        <w:rPr>
          <w:b w:val="0"/>
          <w:bCs/>
          <w:color w:val="385623" w:themeColor="accent6" w:themeShade="80"/>
          <w:sz w:val="22"/>
        </w:rPr>
      </w:pPr>
      <w:r w:rsidRPr="006363A6">
        <w:rPr>
          <w:b w:val="0"/>
          <w:bCs/>
          <w:color w:val="385623" w:themeColor="accent6" w:themeShade="80"/>
          <w:sz w:val="22"/>
        </w:rPr>
        <w:t>Welche Buchreparaturmaterialien sind umweltfreundlich?</w:t>
      </w:r>
    </w:p>
    <w:p w14:paraId="050142FF" w14:textId="15550EA3" w:rsidR="00E35C9A" w:rsidRDefault="00E35C9A" w:rsidP="00E35C9A">
      <w:pPr>
        <w:spacing w:line="276" w:lineRule="auto"/>
        <w:rPr>
          <w:b w:val="0"/>
          <w:bCs/>
          <w:color w:val="385623" w:themeColor="accent6" w:themeShade="80"/>
          <w:sz w:val="22"/>
        </w:rPr>
      </w:pPr>
      <w:r>
        <w:rPr>
          <w:b w:val="0"/>
          <w:bCs/>
          <w:color w:val="385623" w:themeColor="accent6" w:themeShade="80"/>
          <w:sz w:val="22"/>
        </w:rPr>
        <w:t>Im Bereich der dualen Ausbildung der Fachangestellten für Medien- und Informationsdienste werden die  Themenfelder „Merkmale einer grünen Bibliothek“, „Nachhaltigkeit im Bibliotheksalltag“ und „</w:t>
      </w:r>
      <w:r w:rsidR="001A4BCF">
        <w:rPr>
          <w:b w:val="0"/>
          <w:bCs/>
          <w:color w:val="385623" w:themeColor="accent6" w:themeShade="80"/>
          <w:sz w:val="22"/>
        </w:rPr>
        <w:t>N</w:t>
      </w:r>
      <w:r>
        <w:rPr>
          <w:b w:val="0"/>
          <w:bCs/>
          <w:color w:val="385623" w:themeColor="accent6" w:themeShade="80"/>
          <w:sz w:val="22"/>
        </w:rPr>
        <w:t xml:space="preserve">achhaltigkeit an der Freien Universität Berlin“ in die praktische Ausbildung integriert. </w:t>
      </w:r>
    </w:p>
    <w:p w14:paraId="7B1F363D" w14:textId="46496E5A" w:rsidR="00A62532" w:rsidRDefault="00A62532" w:rsidP="00E35C9A">
      <w:pPr>
        <w:spacing w:line="276" w:lineRule="auto"/>
        <w:rPr>
          <w:b w:val="0"/>
          <w:bCs/>
          <w:color w:val="385623" w:themeColor="accent6" w:themeShade="80"/>
          <w:sz w:val="22"/>
        </w:rPr>
      </w:pPr>
      <w:r>
        <w:rPr>
          <w:b w:val="0"/>
          <w:bCs/>
          <w:color w:val="385623" w:themeColor="accent6" w:themeShade="80"/>
          <w:sz w:val="22"/>
        </w:rPr>
        <w:t xml:space="preserve">Die Freie Universität Berlin hat im Jahr 2024 als erste deutsche Universität eine </w:t>
      </w:r>
      <w:hyperlink r:id="rId21" w:history="1">
        <w:r w:rsidRPr="00A62532">
          <w:rPr>
            <w:rStyle w:val="Hyperlink"/>
            <w:b w:val="0"/>
            <w:bCs/>
            <w:sz w:val="22"/>
          </w:rPr>
          <w:t>Biodiversitätsstrategie</w:t>
        </w:r>
      </w:hyperlink>
      <w:r>
        <w:rPr>
          <w:b w:val="0"/>
          <w:bCs/>
          <w:color w:val="385623" w:themeColor="accent6" w:themeShade="80"/>
          <w:sz w:val="22"/>
        </w:rPr>
        <w:t xml:space="preserve"> verabschiedet. Die AG unterstützt das Commitment des Präsidiums, „</w:t>
      </w:r>
      <w:r w:rsidRPr="00A62532">
        <w:rPr>
          <w:b w:val="0"/>
          <w:bCs/>
          <w:color w:val="385623" w:themeColor="accent6" w:themeShade="80"/>
          <w:sz w:val="22"/>
        </w:rPr>
        <w:t>künftig so viel Biodiversität wie möglich auf dem Campus zu etablieren</w:t>
      </w:r>
      <w:r>
        <w:rPr>
          <w:b w:val="0"/>
          <w:bCs/>
          <w:color w:val="385623" w:themeColor="accent6" w:themeShade="80"/>
          <w:sz w:val="22"/>
        </w:rPr>
        <w:t xml:space="preserve">“. Vor und an den Flächen der Bibliotheksgebäude werden naturnahe Strukturen geschaffen, Bäume gepflanzt, ökologisches Gärtnern in den Bibliotheksgärten praktiziert. </w:t>
      </w:r>
    </w:p>
    <w:p w14:paraId="2AFB3BFA" w14:textId="77777777" w:rsidR="00E35C9A" w:rsidRPr="00E35C9A" w:rsidRDefault="00E35C9A" w:rsidP="00E35C9A">
      <w:pPr>
        <w:spacing w:line="276" w:lineRule="auto"/>
        <w:rPr>
          <w:b w:val="0"/>
          <w:bCs/>
          <w:color w:val="385623" w:themeColor="accent6" w:themeShade="80"/>
          <w:sz w:val="22"/>
        </w:rPr>
      </w:pPr>
    </w:p>
    <w:p w14:paraId="2530E106" w14:textId="0F46BE26" w:rsidR="005D648A" w:rsidRPr="005D648A" w:rsidRDefault="005D648A" w:rsidP="005D648A">
      <w:pPr>
        <w:spacing w:after="0" w:line="276" w:lineRule="auto"/>
        <w:rPr>
          <w:b w:val="0"/>
          <w:bCs/>
          <w:color w:val="385623" w:themeColor="accent6" w:themeShade="80"/>
          <w:sz w:val="22"/>
        </w:rPr>
      </w:pPr>
      <w:r>
        <w:rPr>
          <w:b w:val="0"/>
          <w:bCs/>
          <w:color w:val="385623" w:themeColor="accent6" w:themeShade="80"/>
          <w:sz w:val="22"/>
        </w:rPr>
        <w:t>Für neue Themenfelder ist die Gruppe jederzeit offen.</w:t>
      </w:r>
    </w:p>
    <w:p w14:paraId="23898E92" w14:textId="110862C2" w:rsidR="005D648A" w:rsidRDefault="005D648A" w:rsidP="005D648A">
      <w:pPr>
        <w:spacing w:after="0" w:line="276" w:lineRule="auto"/>
        <w:rPr>
          <w:b w:val="0"/>
          <w:bCs/>
          <w:color w:val="385623" w:themeColor="accent6" w:themeShade="80"/>
          <w:sz w:val="22"/>
        </w:rPr>
      </w:pPr>
    </w:p>
    <w:p w14:paraId="09C16F51" w14:textId="5CD82ACD" w:rsidR="005D648A" w:rsidRPr="00F55F73" w:rsidRDefault="005D648A" w:rsidP="005D648A">
      <w:pPr>
        <w:spacing w:after="0" w:line="276" w:lineRule="auto"/>
        <w:rPr>
          <w:b w:val="0"/>
          <w:bCs/>
          <w:color w:val="385623" w:themeColor="accent6" w:themeShade="80"/>
          <w:sz w:val="28"/>
          <w:szCs w:val="28"/>
        </w:rPr>
      </w:pPr>
    </w:p>
    <w:p w14:paraId="0A29743E" w14:textId="10792A1F" w:rsidR="0091488E" w:rsidRPr="00F55F73" w:rsidRDefault="00F01C13" w:rsidP="005D648A">
      <w:pPr>
        <w:pStyle w:val="berschrift1"/>
        <w:spacing w:line="360" w:lineRule="auto"/>
        <w:rPr>
          <w:color w:val="385623" w:themeColor="accent6" w:themeShade="80"/>
          <w:sz w:val="28"/>
          <w:szCs w:val="28"/>
        </w:rPr>
      </w:pPr>
      <w:r>
        <w:rPr>
          <w:color w:val="385623" w:themeColor="accent6" w:themeShade="80"/>
          <w:sz w:val="28"/>
          <w:szCs w:val="28"/>
        </w:rPr>
        <w:lastRenderedPageBreak/>
        <w:t xml:space="preserve">4. </w:t>
      </w:r>
      <w:r w:rsidR="000B627C" w:rsidRPr="00F55F73">
        <w:rPr>
          <w:color w:val="385623" w:themeColor="accent6" w:themeShade="80"/>
          <w:sz w:val="28"/>
          <w:szCs w:val="28"/>
        </w:rPr>
        <w:t xml:space="preserve">Gründung und </w:t>
      </w:r>
      <w:r w:rsidR="000376B9" w:rsidRPr="00F55F73">
        <w:rPr>
          <w:color w:val="385623" w:themeColor="accent6" w:themeShade="80"/>
          <w:sz w:val="28"/>
          <w:szCs w:val="28"/>
        </w:rPr>
        <w:t>Mitglieder</w:t>
      </w:r>
    </w:p>
    <w:p w14:paraId="57B1A2E0" w14:textId="1D32C149" w:rsidR="0091488E" w:rsidRPr="00C6753F" w:rsidRDefault="008641A5" w:rsidP="005D648A">
      <w:pPr>
        <w:spacing w:line="360" w:lineRule="auto"/>
        <w:ind w:left="-5"/>
        <w:rPr>
          <w:b w:val="0"/>
          <w:bCs/>
          <w:color w:val="385623" w:themeColor="accent6" w:themeShade="80"/>
          <w:sz w:val="22"/>
        </w:rPr>
      </w:pPr>
      <w:r w:rsidRPr="00C6753F">
        <w:rPr>
          <w:b w:val="0"/>
          <w:bCs/>
          <w:color w:val="385623" w:themeColor="accent6" w:themeShade="80"/>
          <w:sz w:val="22"/>
        </w:rPr>
        <w:t xml:space="preserve">Die </w:t>
      </w:r>
      <w:r w:rsidRPr="00684BD4">
        <w:rPr>
          <w:b w:val="0"/>
          <w:bCs/>
          <w:i/>
          <w:iCs/>
          <w:color w:val="385623" w:themeColor="accent6" w:themeShade="80"/>
          <w:sz w:val="22"/>
        </w:rPr>
        <w:t>Arbeitsgruppe GreenFUBib</w:t>
      </w:r>
      <w:r w:rsidRPr="001866FA">
        <w:rPr>
          <w:b w:val="0"/>
          <w:bCs/>
          <w:color w:val="385623" w:themeColor="accent6" w:themeShade="80"/>
          <w:sz w:val="22"/>
        </w:rPr>
        <w:t xml:space="preserve"> </w:t>
      </w:r>
      <w:r w:rsidR="00DF169F">
        <w:rPr>
          <w:b w:val="0"/>
          <w:bCs/>
          <w:color w:val="385623" w:themeColor="accent6" w:themeShade="80"/>
          <w:sz w:val="22"/>
        </w:rPr>
        <w:t>hat sich</w:t>
      </w:r>
      <w:r>
        <w:rPr>
          <w:b w:val="0"/>
          <w:bCs/>
          <w:color w:val="385623" w:themeColor="accent6" w:themeShade="80"/>
          <w:sz w:val="22"/>
        </w:rPr>
        <w:t xml:space="preserve"> im März 2021</w:t>
      </w:r>
      <w:r w:rsidR="00DF169F">
        <w:rPr>
          <w:b w:val="0"/>
          <w:bCs/>
          <w:color w:val="385623" w:themeColor="accent6" w:themeShade="80"/>
          <w:sz w:val="22"/>
        </w:rPr>
        <w:t xml:space="preserve"> zum ersten Mal getroffen</w:t>
      </w:r>
      <w:r>
        <w:rPr>
          <w:b w:val="0"/>
          <w:bCs/>
          <w:color w:val="385623" w:themeColor="accent6" w:themeShade="80"/>
          <w:sz w:val="22"/>
        </w:rPr>
        <w:t xml:space="preserve">. </w:t>
      </w:r>
      <w:r w:rsidR="00100964" w:rsidRPr="00C6753F">
        <w:rPr>
          <w:b w:val="0"/>
          <w:bCs/>
          <w:color w:val="385623" w:themeColor="accent6" w:themeShade="80"/>
          <w:sz w:val="22"/>
        </w:rPr>
        <w:t>D</w:t>
      </w:r>
      <w:r w:rsidR="005A00C1" w:rsidRPr="00C6753F">
        <w:rPr>
          <w:b w:val="0"/>
          <w:bCs/>
          <w:color w:val="385623" w:themeColor="accent6" w:themeShade="80"/>
          <w:sz w:val="22"/>
        </w:rPr>
        <w:t>as Leitungsteam der Universitätsbibliothek begrüßt</w:t>
      </w:r>
      <w:r w:rsidR="001D50DB" w:rsidRPr="00C6753F">
        <w:rPr>
          <w:b w:val="0"/>
          <w:bCs/>
          <w:color w:val="385623" w:themeColor="accent6" w:themeShade="80"/>
          <w:sz w:val="22"/>
        </w:rPr>
        <w:t xml:space="preserve"> </w:t>
      </w:r>
      <w:r w:rsidR="000B627C" w:rsidRPr="00C6753F">
        <w:rPr>
          <w:b w:val="0"/>
          <w:bCs/>
          <w:color w:val="385623" w:themeColor="accent6" w:themeShade="80"/>
          <w:sz w:val="22"/>
        </w:rPr>
        <w:t xml:space="preserve">ausdrücklich </w:t>
      </w:r>
      <w:r w:rsidR="005A00C1" w:rsidRPr="00C6753F">
        <w:rPr>
          <w:b w:val="0"/>
          <w:bCs/>
          <w:color w:val="385623" w:themeColor="accent6" w:themeShade="80"/>
          <w:sz w:val="22"/>
        </w:rPr>
        <w:t>d</w:t>
      </w:r>
      <w:r w:rsidR="00100964" w:rsidRPr="00C6753F">
        <w:rPr>
          <w:b w:val="0"/>
          <w:bCs/>
          <w:color w:val="385623" w:themeColor="accent6" w:themeShade="80"/>
          <w:sz w:val="22"/>
        </w:rPr>
        <w:t xml:space="preserve">ie Gründung </w:t>
      </w:r>
      <w:r>
        <w:rPr>
          <w:b w:val="0"/>
          <w:bCs/>
          <w:color w:val="385623" w:themeColor="accent6" w:themeShade="80"/>
          <w:sz w:val="22"/>
        </w:rPr>
        <w:t>dieser Arbeitsgruppe</w:t>
      </w:r>
      <w:r w:rsidR="005A00C1" w:rsidRPr="00C6753F">
        <w:rPr>
          <w:i/>
          <w:iCs/>
          <w:color w:val="385623" w:themeColor="accent6" w:themeShade="80"/>
          <w:sz w:val="22"/>
        </w:rPr>
        <w:t xml:space="preserve"> </w:t>
      </w:r>
      <w:r w:rsidR="001D50DB" w:rsidRPr="00C6753F">
        <w:rPr>
          <w:b w:val="0"/>
          <w:bCs/>
          <w:color w:val="385623" w:themeColor="accent6" w:themeShade="80"/>
          <w:sz w:val="22"/>
        </w:rPr>
        <w:t>und u</w:t>
      </w:r>
      <w:r w:rsidR="00100964" w:rsidRPr="00C6753F">
        <w:rPr>
          <w:b w:val="0"/>
          <w:bCs/>
          <w:color w:val="385623" w:themeColor="accent6" w:themeShade="80"/>
          <w:sz w:val="22"/>
        </w:rPr>
        <w:t>nterstützt</w:t>
      </w:r>
      <w:r w:rsidR="001D50DB" w:rsidRPr="00C6753F">
        <w:rPr>
          <w:b w:val="0"/>
          <w:bCs/>
          <w:color w:val="385623" w:themeColor="accent6" w:themeShade="80"/>
          <w:sz w:val="22"/>
        </w:rPr>
        <w:t xml:space="preserve"> </w:t>
      </w:r>
      <w:r w:rsidR="000B627C" w:rsidRPr="00C6753F">
        <w:rPr>
          <w:b w:val="0"/>
          <w:bCs/>
          <w:color w:val="385623" w:themeColor="accent6" w:themeShade="80"/>
          <w:sz w:val="22"/>
        </w:rPr>
        <w:t xml:space="preserve">deren </w:t>
      </w:r>
      <w:r w:rsidR="001D50DB" w:rsidRPr="00C6753F">
        <w:rPr>
          <w:b w:val="0"/>
          <w:bCs/>
          <w:color w:val="385623" w:themeColor="accent6" w:themeShade="80"/>
          <w:sz w:val="22"/>
        </w:rPr>
        <w:t>Aktivitäten. Diese gelten – sofern sie in der D</w:t>
      </w:r>
      <w:r w:rsidR="005A00C1" w:rsidRPr="00C6753F">
        <w:rPr>
          <w:b w:val="0"/>
          <w:bCs/>
          <w:color w:val="385623" w:themeColor="accent6" w:themeShade="80"/>
          <w:sz w:val="22"/>
        </w:rPr>
        <w:t>ienstzeit stattfinden</w:t>
      </w:r>
      <w:r w:rsidR="001D50DB" w:rsidRPr="00C6753F">
        <w:rPr>
          <w:b w:val="0"/>
          <w:bCs/>
          <w:color w:val="385623" w:themeColor="accent6" w:themeShade="80"/>
          <w:sz w:val="22"/>
        </w:rPr>
        <w:t xml:space="preserve"> -</w:t>
      </w:r>
      <w:r w:rsidR="005A00C1" w:rsidRPr="00C6753F">
        <w:rPr>
          <w:b w:val="0"/>
          <w:bCs/>
          <w:color w:val="385623" w:themeColor="accent6" w:themeShade="80"/>
          <w:sz w:val="22"/>
        </w:rPr>
        <w:t xml:space="preserve"> in Absprache mit den jeweiligen </w:t>
      </w:r>
      <w:r w:rsidR="000B627C" w:rsidRPr="00C6753F">
        <w:rPr>
          <w:b w:val="0"/>
          <w:bCs/>
          <w:color w:val="385623" w:themeColor="accent6" w:themeShade="80"/>
          <w:sz w:val="22"/>
        </w:rPr>
        <w:t>v</w:t>
      </w:r>
      <w:r w:rsidR="005A00C1" w:rsidRPr="00C6753F">
        <w:rPr>
          <w:b w:val="0"/>
          <w:bCs/>
          <w:color w:val="385623" w:themeColor="accent6" w:themeShade="80"/>
          <w:sz w:val="22"/>
        </w:rPr>
        <w:t>orgesetzten</w:t>
      </w:r>
      <w:r w:rsidR="000B627C" w:rsidRPr="00C6753F">
        <w:rPr>
          <w:b w:val="0"/>
          <w:bCs/>
          <w:color w:val="385623" w:themeColor="accent6" w:themeShade="80"/>
          <w:sz w:val="22"/>
        </w:rPr>
        <w:t xml:space="preserve"> Personen</w:t>
      </w:r>
      <w:r w:rsidR="005A00C1" w:rsidRPr="00C6753F">
        <w:rPr>
          <w:b w:val="0"/>
          <w:bCs/>
          <w:color w:val="385623" w:themeColor="accent6" w:themeShade="80"/>
          <w:sz w:val="22"/>
        </w:rPr>
        <w:t xml:space="preserve"> als Arbeitszeit.</w:t>
      </w:r>
    </w:p>
    <w:p w14:paraId="3C23AC90" w14:textId="3E3C3347" w:rsidR="00BD3E51" w:rsidRDefault="000B627C" w:rsidP="00BD3E51">
      <w:pPr>
        <w:spacing w:after="0" w:line="360" w:lineRule="auto"/>
        <w:ind w:left="-5"/>
        <w:rPr>
          <w:b w:val="0"/>
          <w:bCs/>
          <w:color w:val="385623" w:themeColor="accent6" w:themeShade="80"/>
          <w:sz w:val="22"/>
        </w:rPr>
      </w:pPr>
      <w:r w:rsidRPr="00C6753F">
        <w:rPr>
          <w:b w:val="0"/>
          <w:bCs/>
          <w:color w:val="385623" w:themeColor="accent6" w:themeShade="80"/>
          <w:sz w:val="22"/>
        </w:rPr>
        <w:t xml:space="preserve">Die </w:t>
      </w:r>
      <w:r w:rsidRPr="008641A5">
        <w:rPr>
          <w:b w:val="0"/>
          <w:bCs/>
          <w:i/>
          <w:iCs/>
          <w:color w:val="385623" w:themeColor="accent6" w:themeShade="80"/>
          <w:sz w:val="22"/>
        </w:rPr>
        <w:t>Arbeitsgruppe GreenFUBib</w:t>
      </w:r>
      <w:r w:rsidRPr="00C6753F">
        <w:rPr>
          <w:b w:val="0"/>
          <w:bCs/>
          <w:color w:val="385623" w:themeColor="accent6" w:themeShade="80"/>
          <w:sz w:val="22"/>
        </w:rPr>
        <w:t xml:space="preserve"> </w:t>
      </w:r>
      <w:r w:rsidR="00314DC8">
        <w:rPr>
          <w:b w:val="0"/>
          <w:bCs/>
          <w:color w:val="385623" w:themeColor="accent6" w:themeShade="80"/>
          <w:sz w:val="22"/>
        </w:rPr>
        <w:t xml:space="preserve">ist </w:t>
      </w:r>
      <w:r w:rsidRPr="00C6753F">
        <w:rPr>
          <w:b w:val="0"/>
          <w:bCs/>
          <w:color w:val="385623" w:themeColor="accent6" w:themeShade="80"/>
          <w:sz w:val="22"/>
        </w:rPr>
        <w:t>dauerhaft im System der Universitätsbibliothek verankert, da Umwelt- und Klimaschutz keine zeitlich befristete</w:t>
      </w:r>
      <w:r w:rsidR="00F55F73">
        <w:rPr>
          <w:b w:val="0"/>
          <w:bCs/>
          <w:color w:val="385623" w:themeColor="accent6" w:themeShade="80"/>
          <w:sz w:val="22"/>
        </w:rPr>
        <w:t>n</w:t>
      </w:r>
      <w:r w:rsidRPr="00C6753F">
        <w:rPr>
          <w:b w:val="0"/>
          <w:bCs/>
          <w:color w:val="385623" w:themeColor="accent6" w:themeShade="80"/>
          <w:sz w:val="22"/>
        </w:rPr>
        <w:t xml:space="preserve"> Aufgaben</w:t>
      </w:r>
      <w:r w:rsidR="00312B8B">
        <w:rPr>
          <w:b w:val="0"/>
          <w:bCs/>
          <w:color w:val="385623" w:themeColor="accent6" w:themeShade="80"/>
          <w:sz w:val="22"/>
        </w:rPr>
        <w:t xml:space="preserve"> </w:t>
      </w:r>
      <w:r w:rsidRPr="00C6753F">
        <w:rPr>
          <w:b w:val="0"/>
          <w:bCs/>
          <w:color w:val="385623" w:themeColor="accent6" w:themeShade="80"/>
          <w:sz w:val="22"/>
        </w:rPr>
        <w:t xml:space="preserve">sind. </w:t>
      </w:r>
      <w:r w:rsidR="00E35C9A">
        <w:rPr>
          <w:b w:val="0"/>
          <w:bCs/>
          <w:color w:val="385623" w:themeColor="accent6" w:themeShade="80"/>
          <w:sz w:val="22"/>
        </w:rPr>
        <w:t xml:space="preserve">Nachhaltigkeit ist ein Querschnittsthema </w:t>
      </w:r>
      <w:r w:rsidR="006E08A9">
        <w:rPr>
          <w:b w:val="0"/>
          <w:bCs/>
          <w:color w:val="385623" w:themeColor="accent6" w:themeShade="80"/>
          <w:sz w:val="22"/>
        </w:rPr>
        <w:t>deren Bedeutung und Zielsetzung sich zudem in dem „</w:t>
      </w:r>
      <w:hyperlink r:id="rId22" w:history="1">
        <w:r w:rsidR="006E08A9" w:rsidRPr="006E08A9">
          <w:rPr>
            <w:rStyle w:val="Hyperlink"/>
            <w:b w:val="0"/>
            <w:bCs/>
            <w:sz w:val="22"/>
          </w:rPr>
          <w:t>Code of Conduct</w:t>
        </w:r>
      </w:hyperlink>
      <w:r w:rsidR="006E08A9">
        <w:rPr>
          <w:b w:val="0"/>
          <w:bCs/>
          <w:color w:val="385623" w:themeColor="accent6" w:themeShade="80"/>
          <w:sz w:val="22"/>
        </w:rPr>
        <w:t xml:space="preserve">“ der Freien Universität zeigt. </w:t>
      </w:r>
    </w:p>
    <w:p w14:paraId="6C08850C" w14:textId="77777777" w:rsidR="00BD3E51" w:rsidRDefault="00BD3E51" w:rsidP="00BD3E51">
      <w:pPr>
        <w:spacing w:after="0" w:line="360" w:lineRule="auto"/>
        <w:ind w:left="-5"/>
        <w:rPr>
          <w:b w:val="0"/>
          <w:bCs/>
          <w:color w:val="385623" w:themeColor="accent6" w:themeShade="80"/>
          <w:sz w:val="22"/>
        </w:rPr>
      </w:pPr>
    </w:p>
    <w:p w14:paraId="109EC0FE" w14:textId="77777777" w:rsidR="004A1E69" w:rsidRDefault="004A1E69" w:rsidP="00BD3E51">
      <w:pPr>
        <w:spacing w:after="0" w:line="360" w:lineRule="auto"/>
        <w:ind w:left="-5"/>
        <w:rPr>
          <w:b w:val="0"/>
          <w:bCs/>
          <w:color w:val="385623" w:themeColor="accent6" w:themeShade="80"/>
          <w:sz w:val="22"/>
        </w:rPr>
      </w:pPr>
    </w:p>
    <w:p w14:paraId="189029DE" w14:textId="0B50127C" w:rsidR="005A00C1" w:rsidRPr="00C6753F" w:rsidRDefault="005A00C1" w:rsidP="00E35C9A">
      <w:pPr>
        <w:spacing w:after="0" w:line="360" w:lineRule="auto"/>
        <w:ind w:left="0" w:firstLine="0"/>
        <w:rPr>
          <w:b w:val="0"/>
          <w:bCs/>
          <w:color w:val="385623" w:themeColor="accent6" w:themeShade="80"/>
          <w:sz w:val="22"/>
        </w:rPr>
      </w:pPr>
      <w:r w:rsidRPr="00C6753F">
        <w:rPr>
          <w:b w:val="0"/>
          <w:bCs/>
          <w:color w:val="385623" w:themeColor="accent6" w:themeShade="80"/>
          <w:sz w:val="22"/>
        </w:rPr>
        <w:t xml:space="preserve">Der </w:t>
      </w:r>
      <w:r w:rsidRPr="00F55F73">
        <w:rPr>
          <w:b w:val="0"/>
          <w:bCs/>
          <w:i/>
          <w:iCs/>
          <w:color w:val="385623" w:themeColor="accent6" w:themeShade="80"/>
          <w:sz w:val="22"/>
        </w:rPr>
        <w:t>Arbeitsgruppe GreenFUBib</w:t>
      </w:r>
      <w:r w:rsidRPr="00C6753F">
        <w:rPr>
          <w:b w:val="0"/>
          <w:bCs/>
          <w:color w:val="385623" w:themeColor="accent6" w:themeShade="80"/>
          <w:sz w:val="22"/>
        </w:rPr>
        <w:t xml:space="preserve"> gehören mit Stand </w:t>
      </w:r>
      <w:r w:rsidR="004A1E69">
        <w:rPr>
          <w:b w:val="0"/>
          <w:bCs/>
          <w:color w:val="385623" w:themeColor="accent6" w:themeShade="80"/>
          <w:sz w:val="22"/>
        </w:rPr>
        <w:t>2026</w:t>
      </w:r>
      <w:r w:rsidRPr="00C6753F">
        <w:rPr>
          <w:b w:val="0"/>
          <w:bCs/>
          <w:color w:val="385623" w:themeColor="accent6" w:themeShade="80"/>
          <w:sz w:val="22"/>
        </w:rPr>
        <w:t xml:space="preserve"> folgende Mitglieder an:</w:t>
      </w:r>
    </w:p>
    <w:p w14:paraId="3F18091C" w14:textId="439F7E8C" w:rsidR="005A00C1" w:rsidRPr="00C6753F" w:rsidRDefault="005A00C1" w:rsidP="00DF169F">
      <w:pPr>
        <w:pStyle w:val="Listenabsatz"/>
        <w:numPr>
          <w:ilvl w:val="0"/>
          <w:numId w:val="2"/>
        </w:numPr>
        <w:spacing w:line="276" w:lineRule="auto"/>
        <w:rPr>
          <w:b w:val="0"/>
          <w:bCs/>
          <w:color w:val="385623" w:themeColor="accent6" w:themeShade="80"/>
          <w:sz w:val="22"/>
        </w:rPr>
      </w:pPr>
      <w:r w:rsidRPr="00C6753F">
        <w:rPr>
          <w:b w:val="0"/>
          <w:bCs/>
          <w:color w:val="385623" w:themeColor="accent6" w:themeShade="80"/>
          <w:sz w:val="22"/>
        </w:rPr>
        <w:t xml:space="preserve">Teamleitung: </w:t>
      </w:r>
      <w:hyperlink r:id="rId23" w:history="1">
        <w:r w:rsidRPr="00CE5C2B">
          <w:rPr>
            <w:rStyle w:val="Hyperlink"/>
            <w:b w:val="0"/>
            <w:bCs/>
            <w:color w:val="222A35" w:themeColor="text2" w:themeShade="80"/>
            <w:sz w:val="22"/>
          </w:rPr>
          <w:t>Janet Wagner</w:t>
        </w:r>
      </w:hyperlink>
      <w:r w:rsidRPr="00C6753F">
        <w:rPr>
          <w:b w:val="0"/>
          <w:bCs/>
          <w:color w:val="385623" w:themeColor="accent6" w:themeShade="80"/>
          <w:sz w:val="22"/>
        </w:rPr>
        <w:t xml:space="preserve">, </w:t>
      </w:r>
      <w:r w:rsidR="004A1E69">
        <w:rPr>
          <w:b w:val="0"/>
          <w:bCs/>
          <w:color w:val="385623" w:themeColor="accent6" w:themeShade="80"/>
          <w:sz w:val="22"/>
        </w:rPr>
        <w:t>Zentralbibliothek</w:t>
      </w:r>
    </w:p>
    <w:p w14:paraId="6CB72B22" w14:textId="5653C048" w:rsidR="005A00C1" w:rsidRPr="00C6753F" w:rsidRDefault="001A73A4" w:rsidP="00DF169F">
      <w:pPr>
        <w:pStyle w:val="Listenabsatz"/>
        <w:numPr>
          <w:ilvl w:val="0"/>
          <w:numId w:val="2"/>
        </w:numPr>
        <w:spacing w:line="276" w:lineRule="auto"/>
        <w:rPr>
          <w:b w:val="0"/>
          <w:bCs/>
          <w:color w:val="385623" w:themeColor="accent6" w:themeShade="80"/>
          <w:sz w:val="22"/>
        </w:rPr>
      </w:pPr>
      <w:hyperlink r:id="rId24" w:history="1">
        <w:r w:rsidR="005A00C1" w:rsidRPr="00CE5C2B">
          <w:rPr>
            <w:rStyle w:val="Hyperlink"/>
            <w:b w:val="0"/>
            <w:bCs/>
            <w:color w:val="222A35" w:themeColor="text2" w:themeShade="80"/>
            <w:sz w:val="22"/>
          </w:rPr>
          <w:t>Angelika Kriese</w:t>
        </w:r>
        <w:r w:rsidR="005A00C1" w:rsidRPr="00EB0256">
          <w:rPr>
            <w:rStyle w:val="Hyperlink"/>
            <w:b w:val="0"/>
            <w:bCs/>
            <w:color w:val="385623" w:themeColor="accent6" w:themeShade="80"/>
            <w:sz w:val="22"/>
          </w:rPr>
          <w:t>r</w:t>
        </w:r>
      </w:hyperlink>
      <w:r w:rsidR="005A00C1" w:rsidRPr="00C6753F">
        <w:rPr>
          <w:b w:val="0"/>
          <w:bCs/>
          <w:color w:val="385623" w:themeColor="accent6" w:themeShade="80"/>
          <w:sz w:val="22"/>
        </w:rPr>
        <w:t>, Bibliothek für Sozialwissenschaften und Osteuropastudien</w:t>
      </w:r>
    </w:p>
    <w:p w14:paraId="612D5B36" w14:textId="2CCF9E24" w:rsidR="005A00C1" w:rsidRPr="00C6753F" w:rsidRDefault="001A73A4" w:rsidP="00DF169F">
      <w:pPr>
        <w:pStyle w:val="Listenabsatz"/>
        <w:numPr>
          <w:ilvl w:val="0"/>
          <w:numId w:val="2"/>
        </w:numPr>
        <w:spacing w:line="276" w:lineRule="auto"/>
        <w:rPr>
          <w:b w:val="0"/>
          <w:bCs/>
          <w:color w:val="385623" w:themeColor="accent6" w:themeShade="80"/>
          <w:sz w:val="22"/>
        </w:rPr>
      </w:pPr>
      <w:hyperlink r:id="rId25" w:history="1">
        <w:r w:rsidR="005A00C1" w:rsidRPr="00CE5C2B">
          <w:rPr>
            <w:rStyle w:val="Hyperlink"/>
            <w:b w:val="0"/>
            <w:bCs/>
            <w:color w:val="222A35" w:themeColor="text2" w:themeShade="80"/>
            <w:sz w:val="22"/>
          </w:rPr>
          <w:t>Dr. Tanja Prillwitz</w:t>
        </w:r>
      </w:hyperlink>
      <w:r w:rsidR="00EB0256">
        <w:rPr>
          <w:b w:val="0"/>
          <w:bCs/>
          <w:color w:val="385623" w:themeColor="accent6" w:themeShade="80"/>
          <w:sz w:val="22"/>
        </w:rPr>
        <w:t xml:space="preserve">, </w:t>
      </w:r>
      <w:r w:rsidR="005A00C1" w:rsidRPr="00C6753F">
        <w:rPr>
          <w:b w:val="0"/>
          <w:bCs/>
          <w:color w:val="385623" w:themeColor="accent6" w:themeShade="80"/>
          <w:sz w:val="22"/>
        </w:rPr>
        <w:t xml:space="preserve">Verwaltungsleitung der </w:t>
      </w:r>
      <w:r w:rsidR="006E08A9">
        <w:rPr>
          <w:b w:val="0"/>
          <w:bCs/>
          <w:color w:val="385623" w:themeColor="accent6" w:themeShade="80"/>
          <w:sz w:val="22"/>
        </w:rPr>
        <w:t xml:space="preserve">Zentralbibliothek </w:t>
      </w:r>
    </w:p>
    <w:p w14:paraId="10F094CE" w14:textId="734CC199" w:rsidR="005A00C1" w:rsidRPr="00C6753F" w:rsidRDefault="001A73A4" w:rsidP="00DF169F">
      <w:pPr>
        <w:pStyle w:val="Listenabsatz"/>
        <w:numPr>
          <w:ilvl w:val="0"/>
          <w:numId w:val="2"/>
        </w:numPr>
        <w:spacing w:line="276" w:lineRule="auto"/>
        <w:rPr>
          <w:b w:val="0"/>
          <w:bCs/>
          <w:color w:val="385623" w:themeColor="accent6" w:themeShade="80"/>
          <w:sz w:val="22"/>
        </w:rPr>
      </w:pPr>
      <w:hyperlink r:id="rId26" w:history="1">
        <w:r w:rsidR="005A00C1" w:rsidRPr="00CE5C2B">
          <w:rPr>
            <w:rStyle w:val="Hyperlink"/>
            <w:b w:val="0"/>
            <w:bCs/>
            <w:color w:val="222A35" w:themeColor="text2" w:themeShade="80"/>
            <w:sz w:val="22"/>
          </w:rPr>
          <w:t>Jonas Schramm</w:t>
        </w:r>
      </w:hyperlink>
      <w:r w:rsidR="005A00C1" w:rsidRPr="00C6753F">
        <w:rPr>
          <w:b w:val="0"/>
          <w:bCs/>
          <w:color w:val="385623" w:themeColor="accent6" w:themeShade="80"/>
          <w:sz w:val="22"/>
        </w:rPr>
        <w:t>, Bibliothek für Sozialwissenschaften und Osteuropastudien</w:t>
      </w:r>
    </w:p>
    <w:p w14:paraId="6E861497" w14:textId="4B7A0F18" w:rsidR="00776AF2" w:rsidRDefault="00776AF2" w:rsidP="005D648A">
      <w:pPr>
        <w:pStyle w:val="Listenabsatz"/>
        <w:numPr>
          <w:ilvl w:val="0"/>
          <w:numId w:val="2"/>
        </w:numPr>
        <w:spacing w:line="360" w:lineRule="auto"/>
        <w:rPr>
          <w:b w:val="0"/>
          <w:bCs/>
          <w:color w:val="385623" w:themeColor="accent6" w:themeShade="80"/>
          <w:sz w:val="22"/>
        </w:rPr>
      </w:pPr>
      <w:r>
        <w:rPr>
          <w:b w:val="0"/>
          <w:bCs/>
          <w:color w:val="385623" w:themeColor="accent6" w:themeShade="80"/>
          <w:sz w:val="22"/>
        </w:rPr>
        <w:t>Tobias Schober, Campusbibliothek</w:t>
      </w:r>
    </w:p>
    <w:p w14:paraId="24A1D766" w14:textId="4CB74F4E" w:rsidR="004A1E69" w:rsidRDefault="004A1E69" w:rsidP="005D648A">
      <w:pPr>
        <w:pStyle w:val="Listenabsatz"/>
        <w:numPr>
          <w:ilvl w:val="0"/>
          <w:numId w:val="2"/>
        </w:numPr>
        <w:spacing w:line="360" w:lineRule="auto"/>
        <w:rPr>
          <w:b w:val="0"/>
          <w:bCs/>
          <w:color w:val="385623" w:themeColor="accent6" w:themeShade="80"/>
          <w:sz w:val="22"/>
        </w:rPr>
      </w:pPr>
      <w:r>
        <w:rPr>
          <w:b w:val="0"/>
          <w:bCs/>
          <w:color w:val="385623" w:themeColor="accent6" w:themeShade="80"/>
          <w:sz w:val="22"/>
        </w:rPr>
        <w:t xml:space="preserve">Lara Senst, Wirtschaftswissenschaftliche Bibliothek </w:t>
      </w:r>
    </w:p>
    <w:p w14:paraId="2F6A4C63" w14:textId="3A00839F" w:rsidR="004A1E69" w:rsidRDefault="004A1E69" w:rsidP="005D648A">
      <w:pPr>
        <w:pStyle w:val="Listenabsatz"/>
        <w:numPr>
          <w:ilvl w:val="0"/>
          <w:numId w:val="2"/>
        </w:numPr>
        <w:spacing w:line="360" w:lineRule="auto"/>
        <w:rPr>
          <w:b w:val="0"/>
          <w:bCs/>
          <w:color w:val="385623" w:themeColor="accent6" w:themeShade="80"/>
          <w:sz w:val="22"/>
        </w:rPr>
      </w:pPr>
      <w:r>
        <w:rPr>
          <w:b w:val="0"/>
          <w:bCs/>
          <w:color w:val="385623" w:themeColor="accent6" w:themeShade="80"/>
          <w:sz w:val="22"/>
        </w:rPr>
        <w:t xml:space="preserve">Simone Schütte, Zentralbibliothek </w:t>
      </w:r>
    </w:p>
    <w:p w14:paraId="3FD9F321" w14:textId="4E61FBD1" w:rsidR="0091488E" w:rsidRPr="00F55F73" w:rsidRDefault="00F01C13" w:rsidP="005D648A">
      <w:pPr>
        <w:pStyle w:val="berschrift1"/>
        <w:spacing w:line="360" w:lineRule="auto"/>
        <w:ind w:left="-5"/>
        <w:rPr>
          <w:color w:val="385623" w:themeColor="accent6" w:themeShade="80"/>
          <w:sz w:val="28"/>
          <w:szCs w:val="28"/>
        </w:rPr>
      </w:pPr>
      <w:r>
        <w:rPr>
          <w:color w:val="385623" w:themeColor="accent6" w:themeShade="80"/>
          <w:sz w:val="28"/>
          <w:szCs w:val="28"/>
        </w:rPr>
        <w:t xml:space="preserve">5. </w:t>
      </w:r>
      <w:r w:rsidR="000376B9" w:rsidRPr="00F55F73">
        <w:rPr>
          <w:color w:val="385623" w:themeColor="accent6" w:themeShade="80"/>
          <w:sz w:val="28"/>
          <w:szCs w:val="28"/>
        </w:rPr>
        <w:t>Arbeitsweise</w:t>
      </w:r>
    </w:p>
    <w:p w14:paraId="27511993" w14:textId="3638B4BA" w:rsidR="0091488E" w:rsidRDefault="000376B9" w:rsidP="005D648A">
      <w:pPr>
        <w:spacing w:line="360" w:lineRule="auto"/>
        <w:ind w:left="-5"/>
        <w:rPr>
          <w:b w:val="0"/>
          <w:bCs/>
          <w:color w:val="385623" w:themeColor="accent6" w:themeShade="80"/>
          <w:sz w:val="22"/>
        </w:rPr>
      </w:pPr>
      <w:r w:rsidRPr="00C6753F">
        <w:rPr>
          <w:b w:val="0"/>
          <w:bCs/>
          <w:color w:val="385623" w:themeColor="accent6" w:themeShade="80"/>
          <w:sz w:val="22"/>
        </w:rPr>
        <w:t xml:space="preserve">Die </w:t>
      </w:r>
      <w:r w:rsidRPr="00F55F73">
        <w:rPr>
          <w:b w:val="0"/>
          <w:bCs/>
          <w:i/>
          <w:iCs/>
          <w:color w:val="385623" w:themeColor="accent6" w:themeShade="80"/>
          <w:sz w:val="22"/>
        </w:rPr>
        <w:t>Arbeitsgruppe</w:t>
      </w:r>
      <w:r w:rsidR="001D50DB" w:rsidRPr="00F55F73">
        <w:rPr>
          <w:b w:val="0"/>
          <w:bCs/>
          <w:i/>
          <w:iCs/>
          <w:color w:val="385623" w:themeColor="accent6" w:themeShade="80"/>
          <w:sz w:val="22"/>
        </w:rPr>
        <w:t xml:space="preserve"> Green</w:t>
      </w:r>
      <w:r w:rsidR="00DF169F">
        <w:rPr>
          <w:b w:val="0"/>
          <w:bCs/>
          <w:i/>
          <w:iCs/>
          <w:color w:val="385623" w:themeColor="accent6" w:themeShade="80"/>
          <w:sz w:val="22"/>
        </w:rPr>
        <w:t>FU</w:t>
      </w:r>
      <w:r w:rsidR="001D50DB" w:rsidRPr="00F55F73">
        <w:rPr>
          <w:b w:val="0"/>
          <w:bCs/>
          <w:i/>
          <w:iCs/>
          <w:color w:val="385623" w:themeColor="accent6" w:themeShade="80"/>
          <w:sz w:val="22"/>
        </w:rPr>
        <w:t>Bib</w:t>
      </w:r>
      <w:r w:rsidRPr="00C6753F">
        <w:rPr>
          <w:b w:val="0"/>
          <w:bCs/>
          <w:color w:val="385623" w:themeColor="accent6" w:themeShade="80"/>
          <w:sz w:val="22"/>
        </w:rPr>
        <w:t xml:space="preserve"> arbeitet selbstorganisiert</w:t>
      </w:r>
      <w:r w:rsidR="001D50DB" w:rsidRPr="00C6753F">
        <w:rPr>
          <w:b w:val="0"/>
          <w:bCs/>
          <w:color w:val="385623" w:themeColor="accent6" w:themeShade="80"/>
          <w:sz w:val="22"/>
        </w:rPr>
        <w:t xml:space="preserve">. </w:t>
      </w:r>
      <w:r w:rsidR="00B84B7B" w:rsidRPr="00C6753F">
        <w:rPr>
          <w:b w:val="0"/>
          <w:bCs/>
          <w:color w:val="385623" w:themeColor="accent6" w:themeShade="80"/>
          <w:sz w:val="22"/>
        </w:rPr>
        <w:t xml:space="preserve">Die monatlichen Treffen </w:t>
      </w:r>
      <w:r w:rsidR="008700F6">
        <w:rPr>
          <w:b w:val="0"/>
          <w:bCs/>
          <w:color w:val="385623" w:themeColor="accent6" w:themeShade="80"/>
          <w:sz w:val="22"/>
        </w:rPr>
        <w:t>haben</w:t>
      </w:r>
      <w:r w:rsidR="00B84B7B" w:rsidRPr="00C6753F">
        <w:rPr>
          <w:b w:val="0"/>
          <w:bCs/>
          <w:color w:val="385623" w:themeColor="accent6" w:themeShade="80"/>
          <w:sz w:val="22"/>
        </w:rPr>
        <w:t xml:space="preserve"> seit März 2021 </w:t>
      </w:r>
      <w:r w:rsidR="00DF169F">
        <w:rPr>
          <w:b w:val="0"/>
          <w:bCs/>
          <w:color w:val="385623" w:themeColor="accent6" w:themeShade="80"/>
          <w:sz w:val="22"/>
        </w:rPr>
        <w:t xml:space="preserve">pandemiebedingt </w:t>
      </w:r>
      <w:r w:rsidR="00B84B7B" w:rsidRPr="00C6753F">
        <w:rPr>
          <w:b w:val="0"/>
          <w:bCs/>
          <w:color w:val="385623" w:themeColor="accent6" w:themeShade="80"/>
          <w:sz w:val="22"/>
        </w:rPr>
        <w:t>online statt</w:t>
      </w:r>
      <w:r w:rsidR="008700F6">
        <w:rPr>
          <w:b w:val="0"/>
          <w:bCs/>
          <w:color w:val="385623" w:themeColor="accent6" w:themeShade="80"/>
          <w:sz w:val="22"/>
        </w:rPr>
        <w:t>gefunden</w:t>
      </w:r>
      <w:r w:rsidR="00B84B7B" w:rsidRPr="00C6753F">
        <w:rPr>
          <w:b w:val="0"/>
          <w:bCs/>
          <w:color w:val="385623" w:themeColor="accent6" w:themeShade="80"/>
          <w:sz w:val="22"/>
        </w:rPr>
        <w:t>.</w:t>
      </w:r>
      <w:r w:rsidR="00E35C9A">
        <w:rPr>
          <w:b w:val="0"/>
          <w:bCs/>
          <w:color w:val="385623" w:themeColor="accent6" w:themeShade="80"/>
          <w:sz w:val="22"/>
        </w:rPr>
        <w:t xml:space="preserve"> Präsenztreffen ergänzen die monatlichen Sitzungen. </w:t>
      </w:r>
      <w:r w:rsidR="00764E25" w:rsidRPr="00C6753F">
        <w:rPr>
          <w:b w:val="0"/>
          <w:bCs/>
          <w:color w:val="385623" w:themeColor="accent6" w:themeShade="80"/>
          <w:sz w:val="22"/>
        </w:rPr>
        <w:t xml:space="preserve">Der </w:t>
      </w:r>
      <w:r w:rsidR="000F1507" w:rsidRPr="00C6753F">
        <w:rPr>
          <w:b w:val="0"/>
          <w:bCs/>
          <w:color w:val="385623" w:themeColor="accent6" w:themeShade="80"/>
          <w:sz w:val="22"/>
        </w:rPr>
        <w:t>aktuelle</w:t>
      </w:r>
      <w:r w:rsidR="00764E25" w:rsidRPr="00C6753F">
        <w:rPr>
          <w:b w:val="0"/>
          <w:bCs/>
          <w:color w:val="385623" w:themeColor="accent6" w:themeShade="80"/>
          <w:sz w:val="22"/>
        </w:rPr>
        <w:t xml:space="preserve"> Stand der Arbeit ist im </w:t>
      </w:r>
      <w:r w:rsidR="00E35C9A">
        <w:rPr>
          <w:b w:val="0"/>
          <w:bCs/>
          <w:color w:val="385623" w:themeColor="accent6" w:themeShade="80"/>
          <w:sz w:val="22"/>
        </w:rPr>
        <w:t xml:space="preserve">internen </w:t>
      </w:r>
      <w:r w:rsidR="00764E25" w:rsidRPr="00C6753F">
        <w:rPr>
          <w:b w:val="0"/>
          <w:bCs/>
          <w:color w:val="385623" w:themeColor="accent6" w:themeShade="80"/>
          <w:sz w:val="22"/>
        </w:rPr>
        <w:t>Wiki hinterlegt</w:t>
      </w:r>
      <w:r w:rsidR="00E35C9A">
        <w:rPr>
          <w:b w:val="0"/>
          <w:bCs/>
          <w:color w:val="385623" w:themeColor="accent6" w:themeShade="80"/>
          <w:sz w:val="22"/>
        </w:rPr>
        <w:t>. Handlungsfelder, Projekte und Themen</w:t>
      </w:r>
      <w:r w:rsidR="006E08A9">
        <w:rPr>
          <w:b w:val="0"/>
          <w:bCs/>
          <w:color w:val="385623" w:themeColor="accent6" w:themeShade="80"/>
          <w:sz w:val="22"/>
        </w:rPr>
        <w:t xml:space="preserve"> der Arbeitsgruppe</w:t>
      </w:r>
      <w:r w:rsidR="00A62532">
        <w:rPr>
          <w:b w:val="0"/>
          <w:bCs/>
          <w:color w:val="385623" w:themeColor="accent6" w:themeShade="80"/>
          <w:sz w:val="22"/>
        </w:rPr>
        <w:t xml:space="preserve"> </w:t>
      </w:r>
      <w:r w:rsidR="006E08A9">
        <w:rPr>
          <w:b w:val="0"/>
          <w:bCs/>
          <w:color w:val="385623" w:themeColor="accent6" w:themeShade="80"/>
          <w:sz w:val="22"/>
        </w:rPr>
        <w:t xml:space="preserve"> </w:t>
      </w:r>
      <w:r w:rsidR="00E35C9A">
        <w:rPr>
          <w:b w:val="0"/>
          <w:bCs/>
          <w:color w:val="385623" w:themeColor="accent6" w:themeShade="80"/>
          <w:sz w:val="22"/>
        </w:rPr>
        <w:t xml:space="preserve"> sind seit März 2026 kontextualisiert mit den 17 Zielen für nachhaltige Entwicklung und entsprechend </w:t>
      </w:r>
      <w:hyperlink r:id="rId27" w:history="1">
        <w:r w:rsidR="00E35C9A" w:rsidRPr="00E35C9A">
          <w:rPr>
            <w:rStyle w:val="Hyperlink"/>
            <w:b w:val="0"/>
            <w:bCs/>
            <w:sz w:val="22"/>
          </w:rPr>
          <w:t>hier</w:t>
        </w:r>
      </w:hyperlink>
      <w:r w:rsidR="00E35C9A">
        <w:rPr>
          <w:b w:val="0"/>
          <w:bCs/>
          <w:color w:val="385623" w:themeColor="accent6" w:themeShade="80"/>
          <w:sz w:val="22"/>
        </w:rPr>
        <w:t xml:space="preserve"> dargestellt. </w:t>
      </w:r>
    </w:p>
    <w:p w14:paraId="387A0FEC" w14:textId="183182BF" w:rsidR="001A73A4" w:rsidRPr="00C6753F" w:rsidRDefault="001A73A4" w:rsidP="005D648A">
      <w:pPr>
        <w:spacing w:line="360" w:lineRule="auto"/>
        <w:ind w:left="-5"/>
        <w:rPr>
          <w:b w:val="0"/>
          <w:bCs/>
          <w:color w:val="385623" w:themeColor="accent6" w:themeShade="80"/>
          <w:sz w:val="22"/>
        </w:rPr>
      </w:pPr>
      <w:r>
        <w:rPr>
          <w:b w:val="0"/>
          <w:bCs/>
          <w:color w:val="385623" w:themeColor="accent6" w:themeShade="80"/>
          <w:sz w:val="22"/>
        </w:rPr>
        <w:t>Eine dauerhafte Kommunikation nach innen und außen unterstützt dabei, die Universitätsbibliothek als proaktive Akteurin für Nachhaltigkeit an der Freien Universität sichtbar zu machen.</w:t>
      </w:r>
    </w:p>
    <w:p w14:paraId="1D0E37A9" w14:textId="60E23798" w:rsidR="00312B8B" w:rsidRPr="00CE5C2B" w:rsidRDefault="00312B8B" w:rsidP="005D648A">
      <w:pPr>
        <w:pStyle w:val="Listenabsatz"/>
        <w:spacing w:line="360" w:lineRule="auto"/>
        <w:ind w:left="502" w:firstLine="0"/>
        <w:rPr>
          <w:b w:val="0"/>
          <w:bCs/>
          <w:color w:val="222A35" w:themeColor="text2" w:themeShade="80"/>
          <w:sz w:val="22"/>
        </w:rPr>
      </w:pPr>
    </w:p>
    <w:sectPr w:rsidR="00312B8B" w:rsidRPr="00CE5C2B">
      <w:footerReference w:type="default" r:id="rId28"/>
      <w:pgSz w:w="12240" w:h="15840"/>
      <w:pgMar w:top="1440" w:right="1035" w:bottom="144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BE7D5" w14:textId="77777777" w:rsidR="000A2B38" w:rsidRDefault="000A2B38" w:rsidP="00134C27">
      <w:pPr>
        <w:spacing w:after="0" w:line="240" w:lineRule="auto"/>
      </w:pPr>
      <w:r>
        <w:separator/>
      </w:r>
    </w:p>
  </w:endnote>
  <w:endnote w:type="continuationSeparator" w:id="0">
    <w:p w14:paraId="0948BB49" w14:textId="77777777" w:rsidR="000A2B38" w:rsidRDefault="000A2B38" w:rsidP="00134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0733281"/>
      <w:docPartObj>
        <w:docPartGallery w:val="Page Numbers (Bottom of Page)"/>
        <w:docPartUnique/>
      </w:docPartObj>
    </w:sdtPr>
    <w:sdtEndPr/>
    <w:sdtContent>
      <w:p w14:paraId="77452C1E" w14:textId="0490367E" w:rsidR="00134C27" w:rsidRDefault="00134C2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DC8">
          <w:rPr>
            <w:noProof/>
          </w:rPr>
          <w:t>3</w:t>
        </w:r>
        <w:r>
          <w:fldChar w:fldCharType="end"/>
        </w:r>
      </w:p>
    </w:sdtContent>
  </w:sdt>
  <w:p w14:paraId="7B6AF272" w14:textId="77777777" w:rsidR="00134C27" w:rsidRDefault="00134C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5CE02" w14:textId="77777777" w:rsidR="000A2B38" w:rsidRDefault="000A2B38" w:rsidP="00134C27">
      <w:pPr>
        <w:spacing w:after="0" w:line="240" w:lineRule="auto"/>
      </w:pPr>
      <w:r>
        <w:separator/>
      </w:r>
    </w:p>
  </w:footnote>
  <w:footnote w:type="continuationSeparator" w:id="0">
    <w:p w14:paraId="5F535DB9" w14:textId="77777777" w:rsidR="000A2B38" w:rsidRDefault="000A2B38" w:rsidP="00134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A41E4"/>
    <w:multiLevelType w:val="hybridMultilevel"/>
    <w:tmpl w:val="4114E8D8"/>
    <w:lvl w:ilvl="0" w:tplc="5176A21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385623" w:themeColor="accent6" w:themeShade="80"/>
      </w:rPr>
    </w:lvl>
    <w:lvl w:ilvl="1" w:tplc="0407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C0D5632"/>
    <w:multiLevelType w:val="hybridMultilevel"/>
    <w:tmpl w:val="E7CAB1B4"/>
    <w:lvl w:ilvl="0" w:tplc="0407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373947EE"/>
    <w:multiLevelType w:val="hybridMultilevel"/>
    <w:tmpl w:val="4AF63BFA"/>
    <w:lvl w:ilvl="0" w:tplc="F8E2805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65" w:hanging="360"/>
      </w:pPr>
    </w:lvl>
    <w:lvl w:ilvl="2" w:tplc="0407001B" w:tentative="1">
      <w:start w:val="1"/>
      <w:numFmt w:val="lowerRoman"/>
      <w:lvlText w:val="%3."/>
      <w:lvlJc w:val="right"/>
      <w:pPr>
        <w:ind w:left="1785" w:hanging="180"/>
      </w:pPr>
    </w:lvl>
    <w:lvl w:ilvl="3" w:tplc="0407000F" w:tentative="1">
      <w:start w:val="1"/>
      <w:numFmt w:val="decimal"/>
      <w:lvlText w:val="%4."/>
      <w:lvlJc w:val="left"/>
      <w:pPr>
        <w:ind w:left="2505" w:hanging="360"/>
      </w:pPr>
    </w:lvl>
    <w:lvl w:ilvl="4" w:tplc="04070019" w:tentative="1">
      <w:start w:val="1"/>
      <w:numFmt w:val="lowerLetter"/>
      <w:lvlText w:val="%5."/>
      <w:lvlJc w:val="left"/>
      <w:pPr>
        <w:ind w:left="3225" w:hanging="360"/>
      </w:pPr>
    </w:lvl>
    <w:lvl w:ilvl="5" w:tplc="0407001B" w:tentative="1">
      <w:start w:val="1"/>
      <w:numFmt w:val="lowerRoman"/>
      <w:lvlText w:val="%6."/>
      <w:lvlJc w:val="right"/>
      <w:pPr>
        <w:ind w:left="3945" w:hanging="180"/>
      </w:pPr>
    </w:lvl>
    <w:lvl w:ilvl="6" w:tplc="0407000F" w:tentative="1">
      <w:start w:val="1"/>
      <w:numFmt w:val="decimal"/>
      <w:lvlText w:val="%7."/>
      <w:lvlJc w:val="left"/>
      <w:pPr>
        <w:ind w:left="4665" w:hanging="360"/>
      </w:pPr>
    </w:lvl>
    <w:lvl w:ilvl="7" w:tplc="04070019" w:tentative="1">
      <w:start w:val="1"/>
      <w:numFmt w:val="lowerLetter"/>
      <w:lvlText w:val="%8."/>
      <w:lvlJc w:val="left"/>
      <w:pPr>
        <w:ind w:left="5385" w:hanging="360"/>
      </w:pPr>
    </w:lvl>
    <w:lvl w:ilvl="8" w:tplc="0407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3CE2601A"/>
    <w:multiLevelType w:val="hybridMultilevel"/>
    <w:tmpl w:val="0A76CF56"/>
    <w:lvl w:ilvl="0" w:tplc="0407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3D0F367C"/>
    <w:multiLevelType w:val="hybridMultilevel"/>
    <w:tmpl w:val="DE064D9A"/>
    <w:lvl w:ilvl="0" w:tplc="0407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55153F45"/>
    <w:multiLevelType w:val="hybridMultilevel"/>
    <w:tmpl w:val="D3FA9780"/>
    <w:lvl w:ilvl="0" w:tplc="9AEE3A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F2311B1"/>
    <w:multiLevelType w:val="hybridMultilevel"/>
    <w:tmpl w:val="524C7CC2"/>
    <w:lvl w:ilvl="0" w:tplc="B4CA3F5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25" w:hanging="360"/>
      </w:pPr>
    </w:lvl>
    <w:lvl w:ilvl="2" w:tplc="0407001B" w:tentative="1">
      <w:start w:val="1"/>
      <w:numFmt w:val="lowerRoman"/>
      <w:lvlText w:val="%3."/>
      <w:lvlJc w:val="right"/>
      <w:pPr>
        <w:ind w:left="2145" w:hanging="180"/>
      </w:pPr>
    </w:lvl>
    <w:lvl w:ilvl="3" w:tplc="0407000F" w:tentative="1">
      <w:start w:val="1"/>
      <w:numFmt w:val="decimal"/>
      <w:lvlText w:val="%4."/>
      <w:lvlJc w:val="left"/>
      <w:pPr>
        <w:ind w:left="2865" w:hanging="360"/>
      </w:pPr>
    </w:lvl>
    <w:lvl w:ilvl="4" w:tplc="04070019" w:tentative="1">
      <w:start w:val="1"/>
      <w:numFmt w:val="lowerLetter"/>
      <w:lvlText w:val="%5."/>
      <w:lvlJc w:val="left"/>
      <w:pPr>
        <w:ind w:left="3585" w:hanging="360"/>
      </w:pPr>
    </w:lvl>
    <w:lvl w:ilvl="5" w:tplc="0407001B" w:tentative="1">
      <w:start w:val="1"/>
      <w:numFmt w:val="lowerRoman"/>
      <w:lvlText w:val="%6."/>
      <w:lvlJc w:val="right"/>
      <w:pPr>
        <w:ind w:left="4305" w:hanging="180"/>
      </w:pPr>
    </w:lvl>
    <w:lvl w:ilvl="6" w:tplc="0407000F" w:tentative="1">
      <w:start w:val="1"/>
      <w:numFmt w:val="decimal"/>
      <w:lvlText w:val="%7."/>
      <w:lvlJc w:val="left"/>
      <w:pPr>
        <w:ind w:left="5025" w:hanging="360"/>
      </w:pPr>
    </w:lvl>
    <w:lvl w:ilvl="7" w:tplc="04070019" w:tentative="1">
      <w:start w:val="1"/>
      <w:numFmt w:val="lowerLetter"/>
      <w:lvlText w:val="%8."/>
      <w:lvlJc w:val="left"/>
      <w:pPr>
        <w:ind w:left="5745" w:hanging="360"/>
      </w:pPr>
    </w:lvl>
    <w:lvl w:ilvl="8" w:tplc="0407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88E"/>
    <w:rsid w:val="00000027"/>
    <w:rsid w:val="00001798"/>
    <w:rsid w:val="000376B9"/>
    <w:rsid w:val="000A2B38"/>
    <w:rsid w:val="000B627C"/>
    <w:rsid w:val="000D2E5D"/>
    <w:rsid w:val="000F1507"/>
    <w:rsid w:val="00100964"/>
    <w:rsid w:val="00134C27"/>
    <w:rsid w:val="001559FD"/>
    <w:rsid w:val="0016343F"/>
    <w:rsid w:val="00174612"/>
    <w:rsid w:val="001866FA"/>
    <w:rsid w:val="001A4BCF"/>
    <w:rsid w:val="001A73A4"/>
    <w:rsid w:val="001C3544"/>
    <w:rsid w:val="001D50DB"/>
    <w:rsid w:val="00201E2C"/>
    <w:rsid w:val="002A26ED"/>
    <w:rsid w:val="002A7DED"/>
    <w:rsid w:val="002C2FD8"/>
    <w:rsid w:val="003068DC"/>
    <w:rsid w:val="00312B8B"/>
    <w:rsid w:val="00314C7A"/>
    <w:rsid w:val="00314DC8"/>
    <w:rsid w:val="00345973"/>
    <w:rsid w:val="003B5F45"/>
    <w:rsid w:val="003C56C7"/>
    <w:rsid w:val="003F183E"/>
    <w:rsid w:val="004628F4"/>
    <w:rsid w:val="00482A7F"/>
    <w:rsid w:val="0049182A"/>
    <w:rsid w:val="004A1E69"/>
    <w:rsid w:val="00505087"/>
    <w:rsid w:val="00593806"/>
    <w:rsid w:val="0059422C"/>
    <w:rsid w:val="005A00C1"/>
    <w:rsid w:val="005B22D8"/>
    <w:rsid w:val="005B5216"/>
    <w:rsid w:val="005D648A"/>
    <w:rsid w:val="006363A6"/>
    <w:rsid w:val="00640903"/>
    <w:rsid w:val="00647D81"/>
    <w:rsid w:val="0068071B"/>
    <w:rsid w:val="00684BD4"/>
    <w:rsid w:val="006E08A9"/>
    <w:rsid w:val="006E5E5F"/>
    <w:rsid w:val="007149B6"/>
    <w:rsid w:val="00714D68"/>
    <w:rsid w:val="00746076"/>
    <w:rsid w:val="00764E25"/>
    <w:rsid w:val="00776AF2"/>
    <w:rsid w:val="007D3C47"/>
    <w:rsid w:val="007E5673"/>
    <w:rsid w:val="00842045"/>
    <w:rsid w:val="00861C71"/>
    <w:rsid w:val="008641A5"/>
    <w:rsid w:val="008700F6"/>
    <w:rsid w:val="00883C0C"/>
    <w:rsid w:val="00896762"/>
    <w:rsid w:val="00896A24"/>
    <w:rsid w:val="008B087A"/>
    <w:rsid w:val="008F3C70"/>
    <w:rsid w:val="00905253"/>
    <w:rsid w:val="0091488E"/>
    <w:rsid w:val="00922820"/>
    <w:rsid w:val="0093516C"/>
    <w:rsid w:val="0097127F"/>
    <w:rsid w:val="009802C6"/>
    <w:rsid w:val="0098795F"/>
    <w:rsid w:val="009B11DE"/>
    <w:rsid w:val="009B22E8"/>
    <w:rsid w:val="009B5EEC"/>
    <w:rsid w:val="00A23BB5"/>
    <w:rsid w:val="00A62532"/>
    <w:rsid w:val="00AC5BD0"/>
    <w:rsid w:val="00B015D1"/>
    <w:rsid w:val="00B7739E"/>
    <w:rsid w:val="00B84B7B"/>
    <w:rsid w:val="00BD3E51"/>
    <w:rsid w:val="00BE15D1"/>
    <w:rsid w:val="00BF49D8"/>
    <w:rsid w:val="00C35582"/>
    <w:rsid w:val="00C6753F"/>
    <w:rsid w:val="00CA3991"/>
    <w:rsid w:val="00CE5C2B"/>
    <w:rsid w:val="00D32FB8"/>
    <w:rsid w:val="00D83041"/>
    <w:rsid w:val="00DF169F"/>
    <w:rsid w:val="00E35C9A"/>
    <w:rsid w:val="00E67E49"/>
    <w:rsid w:val="00EB0256"/>
    <w:rsid w:val="00F01C13"/>
    <w:rsid w:val="00F40D9C"/>
    <w:rsid w:val="00F55F73"/>
    <w:rsid w:val="00F91CDA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90DB"/>
  <w15:docId w15:val="{34708BAE-50FA-4861-8641-DF63BFD1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1" w:line="260" w:lineRule="auto"/>
      <w:ind w:left="10" w:hanging="10"/>
    </w:pPr>
    <w:rPr>
      <w:rFonts w:ascii="Arial" w:eastAsia="Arial" w:hAnsi="Arial" w:cs="Arial"/>
      <w:b/>
      <w:color w:val="008000"/>
      <w:sz w:val="15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ind w:left="10" w:hanging="10"/>
      <w:outlineLvl w:val="0"/>
    </w:pPr>
    <w:rPr>
      <w:rFonts w:ascii="Arial" w:eastAsia="Arial" w:hAnsi="Arial" w:cs="Arial"/>
      <w:b/>
      <w:color w:val="000000"/>
      <w:sz w:val="1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15"/>
    </w:rPr>
  </w:style>
  <w:style w:type="paragraph" w:styleId="Listenabsatz">
    <w:name w:val="List Paragraph"/>
    <w:basedOn w:val="Standard"/>
    <w:uiPriority w:val="34"/>
    <w:qFormat/>
    <w:rsid w:val="00CA399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82A7F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82A7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482A7F"/>
    <w:pPr>
      <w:spacing w:after="0" w:line="240" w:lineRule="auto"/>
    </w:pPr>
    <w:rPr>
      <w:rFonts w:ascii="Arial" w:eastAsia="Arial" w:hAnsi="Arial" w:cs="Arial"/>
      <w:b/>
      <w:color w:val="008000"/>
      <w:sz w:val="15"/>
    </w:rPr>
  </w:style>
  <w:style w:type="paragraph" w:styleId="Kopfzeile">
    <w:name w:val="header"/>
    <w:basedOn w:val="Standard"/>
    <w:link w:val="KopfzeileZchn"/>
    <w:uiPriority w:val="99"/>
    <w:unhideWhenUsed/>
    <w:rsid w:val="00134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4C27"/>
    <w:rPr>
      <w:rFonts w:ascii="Arial" w:eastAsia="Arial" w:hAnsi="Arial" w:cs="Arial"/>
      <w:b/>
      <w:color w:val="008000"/>
      <w:sz w:val="15"/>
    </w:rPr>
  </w:style>
  <w:style w:type="paragraph" w:styleId="Fuzeile">
    <w:name w:val="footer"/>
    <w:basedOn w:val="Standard"/>
    <w:link w:val="FuzeileZchn"/>
    <w:uiPriority w:val="99"/>
    <w:unhideWhenUsed/>
    <w:rsid w:val="00134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4C27"/>
    <w:rPr>
      <w:rFonts w:ascii="Arial" w:eastAsia="Arial" w:hAnsi="Arial" w:cs="Arial"/>
      <w:b/>
      <w:color w:val="008000"/>
      <w:sz w:val="1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1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3516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3516C"/>
    <w:rPr>
      <w:rFonts w:ascii="Arial" w:eastAsia="Arial" w:hAnsi="Arial" w:cs="Arial"/>
      <w:b/>
      <w:color w:val="008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3516C"/>
    <w:rPr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3516C"/>
    <w:rPr>
      <w:rFonts w:ascii="Arial" w:eastAsia="Arial" w:hAnsi="Arial" w:cs="Arial"/>
      <w:b/>
      <w:bCs/>
      <w:color w:val="008000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5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516C"/>
    <w:rPr>
      <w:rFonts w:ascii="Segoe UI" w:eastAsia="Arial" w:hAnsi="Segoe UI" w:cs="Segoe UI"/>
      <w:b/>
      <w:color w:val="008000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087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A1E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etzwerk-gruene-bibliothek.de/" TargetMode="External"/><Relationship Id="rId18" Type="http://schemas.openxmlformats.org/officeDocument/2006/relationships/hyperlink" Target="https://www.fu-berlin.de/sites/koordinierungsstelle-umweltbildung-steglitz-zehlendorf/index.html" TargetMode="External"/><Relationship Id="rId26" Type="http://schemas.openxmlformats.org/officeDocument/2006/relationships/hyperlink" Target="https://www.polsoz.fu-berlin.de/bibliothek/mitarbeiter/team/schramm_j/index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u-berlin.de/themen/biodiversitaet/strategie/index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u-berlin.de/presse/informationen/fup/2019/fup_19_398-klimanotstand/index.html" TargetMode="External"/><Relationship Id="rId17" Type="http://schemas.openxmlformats.org/officeDocument/2006/relationships/hyperlink" Target="https://www.fu-berlin.de/sites/ub/ueber-uns/kommunikationsteam/index.html" TargetMode="External"/><Relationship Id="rId25" Type="http://schemas.openxmlformats.org/officeDocument/2006/relationships/hyperlink" Target="https://www.fu-berlin.de/sites/ub/ueber-uns/team/prillwitz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u-berlin.de/sites/nachhaltigkeit/stabsstelle/index.html" TargetMode="External"/><Relationship Id="rId20" Type="http://schemas.openxmlformats.org/officeDocument/2006/relationships/hyperlink" Target="https://wikis.fu-berlin.de/display/bibliothekssystem/Dokumentation%3A+Nachhaltigkeit+im+Bibliothekssystem?preview=%2F1072072216%2F1073054236%2FWorkshop%2BNachhaltigkeit%2Bim%2BBibliothekssystem%2Bam%2B13.08.2020.doc.doc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raries4future.org/" TargetMode="External"/><Relationship Id="rId24" Type="http://schemas.openxmlformats.org/officeDocument/2006/relationships/hyperlink" Target="https://www.polsoz.fu-berlin.de/bibliothek/mitarbeiter/team/krieser_a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tzwerk-gruene-bibliothek.de/wb-netzwerk/" TargetMode="External"/><Relationship Id="rId23" Type="http://schemas.openxmlformats.org/officeDocument/2006/relationships/hyperlink" Target="https://www.fu-berlin.de/sites/philbib/05Ueber-uns/kontakt/bibliotheksteam/geschaeftsgangsabteilung/Wagner-Janet.html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bmz.de/de/agenda-2030" TargetMode="External"/><Relationship Id="rId19" Type="http://schemas.openxmlformats.org/officeDocument/2006/relationships/hyperlink" Target="https://www.fu-berlin.de/sites/sustain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source.org/wiki/Brundtland_Report" TargetMode="External"/><Relationship Id="rId14" Type="http://schemas.openxmlformats.org/officeDocument/2006/relationships/hyperlink" Target="https://www.ifla.org/units/environment-sustainability-and-libraries/" TargetMode="External"/><Relationship Id="rId22" Type="http://schemas.openxmlformats.org/officeDocument/2006/relationships/hyperlink" Target="https://www.fu-berlin.de/universitaet/code-of-conduct/index.html" TargetMode="External"/><Relationship Id="rId27" Type="http://schemas.openxmlformats.org/officeDocument/2006/relationships/hyperlink" Target="https://www.fu-berlin.de/sites/ub/ueber-uns/dassindwir/nachhaltigkeit/index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E2536-B912-4B5E-A908-C89439F04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1024</Words>
  <Characters>6456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W</dc:creator>
  <cp:keywords/>
  <cp:lastModifiedBy>Wagner, Janet</cp:lastModifiedBy>
  <cp:revision>4</cp:revision>
  <dcterms:created xsi:type="dcterms:W3CDTF">2026-03-27T14:18:00Z</dcterms:created>
  <dcterms:modified xsi:type="dcterms:W3CDTF">2026-04-09T10:13:00Z</dcterms:modified>
</cp:coreProperties>
</file>